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D10ADA4F39C34AE8AAD1A6BE57DBFEA1"/>
        </w:placeholder>
        <w:dataBinding w:prefixMappings="xmlns:ns0='http://purl.org/dc/elements/1.1/' xmlns:ns1='http://schemas.openxmlformats.org/package/2006/metadata/core-properties' " w:xpath="/ns1:coreProperties[1]/ns0:title[1]" w:storeItemID="{6C3C8BC8-F283-45AE-878A-BAB7291924A1}"/>
        <w:text/>
      </w:sdtPr>
      <w:sdtContent>
        <w:p w14:paraId="08053E5B" w14:textId="77777777" w:rsidR="00E46A12" w:rsidRDefault="00E46A12">
          <w:pPr>
            <w:pStyle w:val="Headingmain"/>
          </w:pPr>
          <w:r>
            <w:t>Owner control</w:t>
          </w:r>
        </w:p>
      </w:sdtContent>
    </w:sdt>
    <w:p w14:paraId="182E67B4" w14:textId="77777777" w:rsidR="00E46A12" w:rsidRDefault="00E46A12" w:rsidP="00E46A12">
      <w:pPr>
        <w:rPr>
          <w:b/>
          <w:sz w:val="28"/>
          <w:szCs w:val="28"/>
        </w:rPr>
      </w:pPr>
      <w:r>
        <w:rPr>
          <w:b/>
          <w:sz w:val="28"/>
        </w:rPr>
        <w:t xml:space="preserve">Notification form for legal persons </w:t>
      </w:r>
    </w:p>
    <w:p w14:paraId="474D26D9" w14:textId="77777777" w:rsidR="00E46A12" w:rsidRPr="002E1545" w:rsidRDefault="00E46A12" w:rsidP="00E46A12">
      <w:pPr>
        <w:rPr>
          <w:b/>
          <w:sz w:val="28"/>
          <w:szCs w:val="28"/>
        </w:rPr>
      </w:pPr>
    </w:p>
    <w:p w14:paraId="75D81DF7" w14:textId="77777777" w:rsidR="00E46A12" w:rsidRDefault="00E46A12" w:rsidP="00E46A12">
      <w:r>
        <w:t xml:space="preserve">The Financial Supervisory Authority (FIN-FSA) shall be notified of the acquisition of a holding of at least 10%, 20%, 30% or 50%, or a holding carrying entitlement to an abovementioned proportion of voting rights, in a credit institution, investment firm, management company, securities depository, special depositary, insurance company, holding company of a financial and insurance conglomerate and an alternative investment fund manager. A notification must also be made if the </w:t>
      </w:r>
      <w:proofErr w:type="gramStart"/>
      <w:r>
        <w:t>amount</w:t>
      </w:r>
      <w:proofErr w:type="gramEnd"/>
      <w:r>
        <w:t xml:space="preserve"> of shares held falls below any of the disclosure thresholds above. The same notification obligation also applies to situations where a supervised entity referred to above becomes a subsidiary due to a change of ownership.</w:t>
      </w:r>
    </w:p>
    <w:p w14:paraId="7F02758D" w14:textId="77777777" w:rsidR="00E46A12" w:rsidRPr="00C066E0" w:rsidRDefault="00E46A12" w:rsidP="00E46A12"/>
    <w:p w14:paraId="1C64A6EC" w14:textId="77777777" w:rsidR="00E46A12" w:rsidRPr="00C066E0" w:rsidRDefault="00E46A12" w:rsidP="00E46A12">
      <w:r>
        <w:t>The information to be notified is governed by Government Decree 208/2014 (as amended by Decree 256/2019). Section 3, section 4, subsections 2 and 3, and section 5 of said Decree do not apply to the notification of a disposal of holdings. References to regulation in the form refer to the abovementioned Decree.</w:t>
      </w:r>
    </w:p>
    <w:p w14:paraId="5C647995" w14:textId="77777777" w:rsidR="00E46A12" w:rsidRPr="00C066E0" w:rsidRDefault="00E46A12" w:rsidP="00E46A12"/>
    <w:p w14:paraId="15993EC5" w14:textId="77777777" w:rsidR="00E46A12" w:rsidRDefault="00E46A12" w:rsidP="00E46A12">
      <w:r>
        <w:t>A legal person acquiring or disposing of holdings (hereinafter the obliged party) must report the following information</w:t>
      </w:r>
      <w:r>
        <w:rPr>
          <w:rStyle w:val="FootnoteReference"/>
        </w:rPr>
        <w:footnoteReference w:id="1"/>
      </w:r>
      <w:r>
        <w:t xml:space="preserve">. </w:t>
      </w:r>
      <w:r>
        <w:rPr>
          <w:b/>
          <w:bCs/>
        </w:rPr>
        <w:t>Every section of the form must be completed.</w:t>
      </w:r>
    </w:p>
    <w:p w14:paraId="3309C5C9" w14:textId="77777777" w:rsidR="00E46A12" w:rsidRPr="002E1545" w:rsidRDefault="00E46A12" w:rsidP="00E46A12"/>
    <w:tbl>
      <w:tblPr>
        <w:tblStyle w:val="TableGrid"/>
        <w:tblW w:w="0" w:type="auto"/>
        <w:tblLook w:val="04A0" w:firstRow="1" w:lastRow="0" w:firstColumn="1" w:lastColumn="0" w:noHBand="0" w:noVBand="1"/>
      </w:tblPr>
      <w:tblGrid>
        <w:gridCol w:w="4808"/>
        <w:gridCol w:w="4814"/>
      </w:tblGrid>
      <w:tr w:rsidR="00E46A12" w:rsidRPr="002E1545" w14:paraId="10D8FC26" w14:textId="77777777" w:rsidTr="00FA1184">
        <w:trPr>
          <w:cnfStyle w:val="100000000000" w:firstRow="1" w:lastRow="0" w:firstColumn="0" w:lastColumn="0" w:oddVBand="0" w:evenVBand="0" w:oddHBand="0" w:evenHBand="0" w:firstRowFirstColumn="0" w:firstRowLastColumn="0" w:lastRowFirstColumn="0" w:lastRowLastColumn="0"/>
        </w:trPr>
        <w:tc>
          <w:tcPr>
            <w:tcW w:w="9778" w:type="dxa"/>
            <w:gridSpan w:val="2"/>
          </w:tcPr>
          <w:p w14:paraId="18F58F08" w14:textId="77777777" w:rsidR="00E46A12" w:rsidRPr="002E1545" w:rsidRDefault="00E46A12" w:rsidP="00FA1184">
            <w:pPr>
              <w:rPr>
                <w:b w:val="0"/>
              </w:rPr>
            </w:pPr>
            <w:r>
              <w:t>1 Name of the legal person (obliged party) (GD 208/2014, section 2(2)(1))</w:t>
            </w:r>
          </w:p>
          <w:p w14:paraId="1F7CE5AC" w14:textId="77777777" w:rsidR="00E46A12" w:rsidRPr="002E1545" w:rsidRDefault="00E46A12" w:rsidP="00FA1184"/>
          <w:p w14:paraId="1583C111" w14:textId="77777777" w:rsidR="00E46A12" w:rsidRDefault="00E46A12" w:rsidP="00FA1184">
            <w:r w:rsidRPr="002E1545">
              <w:fldChar w:fldCharType="begin" w:fldLock="1">
                <w:ffData>
                  <w:name w:val="Teksti2"/>
                  <w:enabled/>
                  <w:calcOnExit w:val="0"/>
                  <w:textInput/>
                </w:ffData>
              </w:fldChar>
            </w:r>
            <w:r w:rsidRPr="002E1545">
              <w:instrText xml:space="preserve"> FORMTEXT </w:instrText>
            </w:r>
            <w:r w:rsidRPr="002E1545">
              <w:fldChar w:fldCharType="separate"/>
            </w:r>
            <w:r>
              <w:t>     </w:t>
            </w:r>
            <w:r w:rsidRPr="002E1545">
              <w:fldChar w:fldCharType="end"/>
            </w:r>
          </w:p>
          <w:p w14:paraId="7A926AE2" w14:textId="77777777" w:rsidR="00E46A12" w:rsidRDefault="00E46A12" w:rsidP="00FA1184"/>
          <w:p w14:paraId="5E1B6BC4" w14:textId="77777777" w:rsidR="00E46A12" w:rsidRDefault="00E46A12" w:rsidP="00FA1184"/>
          <w:p w14:paraId="5D022E38" w14:textId="77777777" w:rsidR="00E46A12" w:rsidRDefault="00E46A12" w:rsidP="00FA1184">
            <w:r>
              <w:rPr>
                <w:bCs/>
              </w:rPr>
              <w:t>Appendices</w:t>
            </w:r>
            <w:r>
              <w:t xml:space="preserve">: </w:t>
            </w:r>
            <w:r w:rsidRPr="00E46A12">
              <w:rPr>
                <w:b w:val="0"/>
                <w:bCs/>
              </w:rPr>
              <w:t>excerpt from the Trade Register, articles or association or bylaws.</w:t>
            </w:r>
          </w:p>
          <w:p w14:paraId="37B40963" w14:textId="77777777" w:rsidR="00E46A12" w:rsidRPr="002E1545" w:rsidRDefault="00E46A12" w:rsidP="00FA1184"/>
        </w:tc>
      </w:tr>
      <w:tr w:rsidR="00E46A12" w:rsidRPr="002E1545" w14:paraId="56E8DE23" w14:textId="77777777" w:rsidTr="00FA1184">
        <w:tc>
          <w:tcPr>
            <w:tcW w:w="9778" w:type="dxa"/>
            <w:gridSpan w:val="2"/>
          </w:tcPr>
          <w:p w14:paraId="6F4E07D5" w14:textId="77777777" w:rsidR="00E46A12" w:rsidRPr="002E1545" w:rsidRDefault="00E46A12" w:rsidP="00FA1184">
            <w:pPr>
              <w:rPr>
                <w:b/>
              </w:rPr>
            </w:pPr>
            <w:r>
              <w:rPr>
                <w:b/>
              </w:rPr>
              <w:t>2 Business (GD 208/2014, section 2(2)(2))</w:t>
            </w:r>
          </w:p>
          <w:p w14:paraId="1F8F61E7" w14:textId="77777777" w:rsidR="00E46A12" w:rsidRPr="002E1545" w:rsidRDefault="00E46A12" w:rsidP="00FA1184"/>
          <w:p w14:paraId="5AABA791" w14:textId="77777777" w:rsidR="00E46A12" w:rsidRPr="002E1545" w:rsidRDefault="00E46A12" w:rsidP="00FA1184">
            <w:r>
              <w:t xml:space="preserve">Specific description of the business pursued by the obliged party. If the obliged party is a foundation or an association, the purpose of the association or foundation. </w:t>
            </w:r>
            <w:r>
              <w:br/>
            </w:r>
          </w:p>
          <w:bookmarkStart w:id="0" w:name="Teksti2"/>
          <w:p w14:paraId="06485EEA" w14:textId="77777777" w:rsidR="00E46A12" w:rsidRPr="002E1545" w:rsidRDefault="00E46A12" w:rsidP="00FA1184">
            <w:r w:rsidRPr="002E1545">
              <w:fldChar w:fldCharType="begin" w:fldLock="1">
                <w:ffData>
                  <w:name w:val="Teksti2"/>
                  <w:enabled/>
                  <w:calcOnExit w:val="0"/>
                  <w:textInput/>
                </w:ffData>
              </w:fldChar>
            </w:r>
            <w:r w:rsidRPr="002E1545">
              <w:instrText xml:space="preserve"> FORMTEXT </w:instrText>
            </w:r>
            <w:r w:rsidRPr="002E1545">
              <w:fldChar w:fldCharType="separate"/>
            </w:r>
            <w:r>
              <w:t>     </w:t>
            </w:r>
            <w:r w:rsidRPr="002E1545">
              <w:fldChar w:fldCharType="end"/>
            </w:r>
            <w:bookmarkEnd w:id="0"/>
          </w:p>
          <w:p w14:paraId="216DE671" w14:textId="77777777" w:rsidR="00E46A12" w:rsidRDefault="00E46A12" w:rsidP="00FA1184"/>
          <w:p w14:paraId="102E2FB5" w14:textId="77777777" w:rsidR="00E46A12" w:rsidRPr="002E1545" w:rsidRDefault="00E46A12" w:rsidP="00FA1184"/>
        </w:tc>
      </w:tr>
      <w:tr w:rsidR="00E46A12" w:rsidRPr="002E1545" w14:paraId="6B122D5F" w14:textId="77777777" w:rsidTr="00FA1184">
        <w:tc>
          <w:tcPr>
            <w:tcW w:w="9778" w:type="dxa"/>
            <w:gridSpan w:val="2"/>
          </w:tcPr>
          <w:p w14:paraId="3E9EC513" w14:textId="77777777" w:rsidR="00E46A12" w:rsidRPr="002E1545" w:rsidRDefault="00E46A12" w:rsidP="00FA1184">
            <w:pPr>
              <w:rPr>
                <w:b/>
              </w:rPr>
            </w:pPr>
            <w:r>
              <w:rPr>
                <w:b/>
                <w:bCs/>
              </w:rPr>
              <w:t>3 The obliged party’s senior management</w:t>
            </w:r>
            <w:r>
              <w:rPr>
                <w:b/>
              </w:rPr>
              <w:t xml:space="preserve"> </w:t>
            </w:r>
            <w:r>
              <w:rPr>
                <w:b/>
                <w:bCs/>
              </w:rPr>
              <w:t>(GD 208/2014, section 2(2)(3) and (4)</w:t>
            </w:r>
          </w:p>
          <w:p w14:paraId="6BFB3401" w14:textId="77777777" w:rsidR="00E46A12" w:rsidRPr="002E1545" w:rsidRDefault="00E46A12" w:rsidP="00FA1184"/>
          <w:p w14:paraId="1F06FCDB" w14:textId="77777777" w:rsidR="00E46A12" w:rsidRPr="002E1545" w:rsidRDefault="00E46A12" w:rsidP="00FA1184">
            <w:r>
              <w:t>The name, personal identity code, place of birth and place of residence of the obliged party’s managing director and his/her deputy, members of the obliged party’s board of directors and their deputies and other members of the obliged party’s senior management (for example management team, heads of significant business areas).</w:t>
            </w:r>
          </w:p>
          <w:p w14:paraId="6A1F2603" w14:textId="77777777" w:rsidR="00E46A12" w:rsidRPr="002E1545" w:rsidRDefault="00E46A12" w:rsidP="00FA1184"/>
          <w:bookmarkStart w:id="1" w:name="Teksti3"/>
          <w:p w14:paraId="480233BB" w14:textId="77777777" w:rsidR="00E46A12" w:rsidRPr="002E1545" w:rsidRDefault="00E46A12" w:rsidP="00FA1184">
            <w:r w:rsidRPr="002E1545">
              <w:fldChar w:fldCharType="begin" w:fldLock="1">
                <w:ffData>
                  <w:name w:val="Teksti3"/>
                  <w:enabled/>
                  <w:calcOnExit w:val="0"/>
                  <w:textInput/>
                </w:ffData>
              </w:fldChar>
            </w:r>
            <w:r w:rsidRPr="002E1545">
              <w:instrText xml:space="preserve"> FORMTEXT </w:instrText>
            </w:r>
            <w:r w:rsidRPr="002E1545">
              <w:fldChar w:fldCharType="separate"/>
            </w:r>
            <w:r>
              <w:t>     </w:t>
            </w:r>
            <w:r w:rsidRPr="002E1545">
              <w:fldChar w:fldCharType="end"/>
            </w:r>
            <w:bookmarkEnd w:id="1"/>
          </w:p>
          <w:p w14:paraId="17876354" w14:textId="77777777" w:rsidR="00E46A12" w:rsidRDefault="00E46A12" w:rsidP="00FA1184"/>
          <w:p w14:paraId="3FFA518D" w14:textId="77777777" w:rsidR="00E46A12" w:rsidRDefault="00E46A12" w:rsidP="00FA1184"/>
          <w:p w14:paraId="0117655E" w14:textId="77777777" w:rsidR="00E46A12" w:rsidRDefault="00E46A12" w:rsidP="00FA1184">
            <w:r>
              <w:rPr>
                <w:b/>
                <w:bCs/>
              </w:rPr>
              <w:lastRenderedPageBreak/>
              <w:t>Appendices:</w:t>
            </w:r>
            <w:r>
              <w:t xml:space="preserve"> Curricula vitae of the abovementioned persons.</w:t>
            </w:r>
            <w:r>
              <w:br/>
            </w:r>
          </w:p>
          <w:p w14:paraId="79988423" w14:textId="77777777" w:rsidR="00E46A12" w:rsidRPr="002E1545" w:rsidRDefault="00E46A12" w:rsidP="00FA1184"/>
        </w:tc>
      </w:tr>
      <w:tr w:rsidR="00E46A12" w:rsidRPr="002E1545" w14:paraId="2BFC4533" w14:textId="77777777" w:rsidTr="00FA1184">
        <w:tc>
          <w:tcPr>
            <w:tcW w:w="9778" w:type="dxa"/>
            <w:gridSpan w:val="2"/>
          </w:tcPr>
          <w:p w14:paraId="3363883A" w14:textId="77777777" w:rsidR="00E46A12" w:rsidRPr="002E1545" w:rsidRDefault="00E46A12" w:rsidP="00FA1184">
            <w:pPr>
              <w:rPr>
                <w:b/>
              </w:rPr>
            </w:pPr>
            <w:r>
              <w:rPr>
                <w:b/>
              </w:rPr>
              <w:lastRenderedPageBreak/>
              <w:t>4 Obliged party's financial standing (GD 208/2014, section 2(2)(5))</w:t>
            </w:r>
          </w:p>
          <w:p w14:paraId="0C6DF682" w14:textId="77777777" w:rsidR="00E46A12" w:rsidRPr="002E1545" w:rsidRDefault="00E46A12" w:rsidP="00FA1184"/>
          <w:p w14:paraId="7196A01B" w14:textId="77777777" w:rsidR="00E46A12" w:rsidRDefault="00E46A12" w:rsidP="00FA1184">
            <w:r>
              <w:t>5) Financial statements for the financial year most recently ended and any interim reports published thereafter, as well as a report on material changes in the financial standing of the obliged party taking place after the end of the financial year or reporting period.</w:t>
            </w:r>
          </w:p>
          <w:p w14:paraId="3A892591" w14:textId="77777777" w:rsidR="00E46A12" w:rsidRPr="002E1545" w:rsidRDefault="00E46A12" w:rsidP="00FA1184"/>
          <w:bookmarkStart w:id="2" w:name="Teksti4"/>
          <w:p w14:paraId="3A730BF6" w14:textId="77777777" w:rsidR="00E46A12" w:rsidRDefault="00E46A12" w:rsidP="00FA1184">
            <w:r w:rsidRPr="002E1545">
              <w:fldChar w:fldCharType="begin" w:fldLock="1">
                <w:ffData>
                  <w:name w:val="Teksti4"/>
                  <w:enabled/>
                  <w:calcOnExit w:val="0"/>
                  <w:textInput/>
                </w:ffData>
              </w:fldChar>
            </w:r>
            <w:r w:rsidRPr="002E1545">
              <w:instrText xml:space="preserve"> FORMTEXT </w:instrText>
            </w:r>
            <w:r w:rsidRPr="002E1545">
              <w:fldChar w:fldCharType="separate"/>
            </w:r>
            <w:r>
              <w:t>     </w:t>
            </w:r>
            <w:r w:rsidRPr="002E1545">
              <w:fldChar w:fldCharType="end"/>
            </w:r>
            <w:bookmarkEnd w:id="2"/>
          </w:p>
          <w:p w14:paraId="6A9E9F80" w14:textId="77777777" w:rsidR="00E46A12" w:rsidRDefault="00E46A12" w:rsidP="00FA1184"/>
          <w:p w14:paraId="6259E81C" w14:textId="77777777" w:rsidR="00E46A12" w:rsidRPr="002E1545" w:rsidRDefault="00E46A12" w:rsidP="00FA1184">
            <w:r>
              <w:rPr>
                <w:b/>
                <w:bCs/>
              </w:rPr>
              <w:t>Appendices:</w:t>
            </w:r>
            <w:r>
              <w:t xml:space="preserve"> Financial statements and interim reports</w:t>
            </w:r>
          </w:p>
          <w:p w14:paraId="2E2A689E" w14:textId="77777777" w:rsidR="00E46A12" w:rsidRPr="002E1545" w:rsidRDefault="00E46A12" w:rsidP="00FA1184"/>
        </w:tc>
      </w:tr>
      <w:tr w:rsidR="00E46A12" w:rsidRPr="002E1545" w14:paraId="1C04CC65" w14:textId="77777777" w:rsidTr="00FA1184">
        <w:tc>
          <w:tcPr>
            <w:tcW w:w="9778" w:type="dxa"/>
            <w:gridSpan w:val="2"/>
          </w:tcPr>
          <w:p w14:paraId="07F77A2A" w14:textId="77777777" w:rsidR="00E46A12" w:rsidRPr="002E1545" w:rsidRDefault="00E46A12" w:rsidP="00FA1184">
            <w:pPr>
              <w:rPr>
                <w:b/>
              </w:rPr>
            </w:pPr>
            <w:r>
              <w:rPr>
                <w:b/>
              </w:rPr>
              <w:t xml:space="preserve">5 Debt restructurings and bankruptcies </w:t>
            </w:r>
          </w:p>
          <w:p w14:paraId="3C165F6C" w14:textId="77777777" w:rsidR="00E46A12" w:rsidRDefault="00E46A12" w:rsidP="00FA1184">
            <w:r>
              <w:rPr>
                <w:i/>
              </w:rPr>
              <w:t>This section is not completed in the case of disposal of holdings</w:t>
            </w:r>
          </w:p>
          <w:p w14:paraId="4157749F" w14:textId="77777777" w:rsidR="00E46A12" w:rsidRPr="002E1545" w:rsidRDefault="00E46A12" w:rsidP="00FA1184"/>
          <w:p w14:paraId="5321CF0D" w14:textId="77777777" w:rsidR="00E46A12" w:rsidRDefault="00E46A12" w:rsidP="00FA1184">
            <w:pPr>
              <w:rPr>
                <w:b/>
              </w:rPr>
            </w:pPr>
            <w:r>
              <w:t xml:space="preserve">The obliged party shall submit information and reports on pending and terminated debt restructurings and previous bankruptcies and comparable proceedings of the obliged party’s managing director and deputy managing director, </w:t>
            </w:r>
            <w:proofErr w:type="gramStart"/>
            <w:r>
              <w:t>members</w:t>
            </w:r>
            <w:proofErr w:type="gramEnd"/>
            <w:r>
              <w:t xml:space="preserve"> and deputy members of the obliged party’s board of directors, and other members of the obliged party’s senior management (for example management team and heads of significant business areas).</w:t>
            </w:r>
            <w:r>
              <w:rPr>
                <w:b/>
              </w:rPr>
              <w:t xml:space="preserve"> (GD 208/2014, section 3(2)(1))</w:t>
            </w:r>
          </w:p>
          <w:p w14:paraId="53111703" w14:textId="77777777" w:rsidR="00E46A12" w:rsidRDefault="00E46A12" w:rsidP="00FA1184">
            <w:pPr>
              <w:rPr>
                <w:b/>
              </w:rPr>
            </w:pPr>
          </w:p>
          <w:p w14:paraId="51ACC081" w14:textId="77777777" w:rsidR="00E46A12" w:rsidRPr="002E1545" w:rsidRDefault="00E46A12" w:rsidP="00FA1184">
            <w:r w:rsidRPr="002E1545">
              <w:fldChar w:fldCharType="begin" w:fldLock="1">
                <w:ffData>
                  <w:name w:val="Teksti5"/>
                  <w:enabled/>
                  <w:calcOnExit w:val="0"/>
                  <w:textInput/>
                </w:ffData>
              </w:fldChar>
            </w:r>
            <w:r w:rsidRPr="002E1545">
              <w:instrText xml:space="preserve"> FORMTEXT </w:instrText>
            </w:r>
            <w:r w:rsidRPr="002E1545">
              <w:fldChar w:fldCharType="separate"/>
            </w:r>
            <w:r>
              <w:t>     </w:t>
            </w:r>
            <w:r w:rsidRPr="002E1545">
              <w:fldChar w:fldCharType="end"/>
            </w:r>
          </w:p>
          <w:p w14:paraId="6B61FCB6" w14:textId="77777777" w:rsidR="00E46A12" w:rsidRPr="002E1545" w:rsidRDefault="00E46A12" w:rsidP="00FA1184"/>
          <w:p w14:paraId="2928C8E1" w14:textId="77777777" w:rsidR="00E46A12" w:rsidRDefault="00E46A12" w:rsidP="00FA1184">
            <w:pPr>
              <w:rPr>
                <w:b/>
              </w:rPr>
            </w:pPr>
            <w:r>
              <w:t>Where an abovementioned person has refused to provide this information, this must be indicated.</w:t>
            </w:r>
            <w:r>
              <w:rPr>
                <w:b/>
              </w:rPr>
              <w:t xml:space="preserve"> (GD 208/2014, section 3(3)</w:t>
            </w:r>
          </w:p>
          <w:p w14:paraId="1CAF35D5" w14:textId="77777777" w:rsidR="00E46A12" w:rsidRDefault="00E46A12" w:rsidP="00FA1184">
            <w:pPr>
              <w:rPr>
                <w:b/>
              </w:rPr>
            </w:pPr>
          </w:p>
          <w:p w14:paraId="08B0FAE8" w14:textId="77777777" w:rsidR="00E46A12" w:rsidRPr="002E1545" w:rsidRDefault="00E46A12" w:rsidP="00FA1184">
            <w:r w:rsidRPr="002E1545">
              <w:fldChar w:fldCharType="begin" w:fldLock="1">
                <w:ffData>
                  <w:name w:val="Teksti5"/>
                  <w:enabled/>
                  <w:calcOnExit w:val="0"/>
                  <w:textInput/>
                </w:ffData>
              </w:fldChar>
            </w:r>
            <w:r w:rsidRPr="002E1545">
              <w:instrText xml:space="preserve"> FORMTEXT </w:instrText>
            </w:r>
            <w:r w:rsidRPr="002E1545">
              <w:fldChar w:fldCharType="separate"/>
            </w:r>
            <w:r>
              <w:t>     </w:t>
            </w:r>
            <w:r w:rsidRPr="002E1545">
              <w:fldChar w:fldCharType="end"/>
            </w:r>
          </w:p>
          <w:p w14:paraId="0896578C" w14:textId="77777777" w:rsidR="00E46A12" w:rsidRPr="002E1545" w:rsidRDefault="00E46A12" w:rsidP="00FA1184"/>
          <w:p w14:paraId="0AA9515B" w14:textId="77777777" w:rsidR="00E46A12" w:rsidRDefault="00E46A12" w:rsidP="00FA1184">
            <w:pPr>
              <w:rPr>
                <w:b/>
              </w:rPr>
            </w:pPr>
            <w:r>
              <w:t xml:space="preserve">Obliged party’s pending and terminated debt restructurings and previous bankruptcies and comparable proceedings. </w:t>
            </w:r>
            <w:r>
              <w:rPr>
                <w:b/>
              </w:rPr>
              <w:t>(GD 208/2014, section 3(2)(3))</w:t>
            </w:r>
          </w:p>
          <w:p w14:paraId="1CA2CC14" w14:textId="77777777" w:rsidR="00E46A12" w:rsidRPr="002E1545" w:rsidRDefault="00E46A12" w:rsidP="00FA1184">
            <w:pPr>
              <w:rPr>
                <w:b/>
              </w:rPr>
            </w:pPr>
          </w:p>
          <w:bookmarkStart w:id="3" w:name="Teksti5"/>
          <w:p w14:paraId="2C7BE1B3" w14:textId="77777777" w:rsidR="00E46A12" w:rsidRPr="002E1545" w:rsidRDefault="00E46A12" w:rsidP="00FA1184">
            <w:r w:rsidRPr="002E1545">
              <w:fldChar w:fldCharType="begin" w:fldLock="1">
                <w:ffData>
                  <w:name w:val="Teksti5"/>
                  <w:enabled/>
                  <w:calcOnExit w:val="0"/>
                  <w:textInput/>
                </w:ffData>
              </w:fldChar>
            </w:r>
            <w:r w:rsidRPr="002E1545">
              <w:instrText xml:space="preserve"> FORMTEXT </w:instrText>
            </w:r>
            <w:r w:rsidRPr="002E1545">
              <w:fldChar w:fldCharType="separate"/>
            </w:r>
            <w:r>
              <w:t>     </w:t>
            </w:r>
            <w:r w:rsidRPr="002E1545">
              <w:fldChar w:fldCharType="end"/>
            </w:r>
            <w:bookmarkEnd w:id="3"/>
          </w:p>
          <w:p w14:paraId="278E5FFA" w14:textId="77777777" w:rsidR="00E46A12" w:rsidRPr="002E1545" w:rsidRDefault="00E46A12" w:rsidP="00FA1184"/>
        </w:tc>
      </w:tr>
      <w:tr w:rsidR="00E46A12" w:rsidRPr="002E1545" w14:paraId="106ACCA3" w14:textId="77777777" w:rsidTr="00FA1184">
        <w:tc>
          <w:tcPr>
            <w:tcW w:w="9778" w:type="dxa"/>
            <w:gridSpan w:val="2"/>
          </w:tcPr>
          <w:p w14:paraId="7F21F89C" w14:textId="77777777" w:rsidR="00E46A12" w:rsidRDefault="00E46A12" w:rsidP="00FA1184">
            <w:pPr>
              <w:rPr>
                <w:b/>
              </w:rPr>
            </w:pPr>
            <w:r>
              <w:rPr>
                <w:b/>
              </w:rPr>
              <w:t>6 Information from the criminal record or register of fines (GD 208/2014, section 3(2)(2))</w:t>
            </w:r>
          </w:p>
          <w:p w14:paraId="554B622C" w14:textId="77777777" w:rsidR="00E46A12" w:rsidRPr="002E1545" w:rsidRDefault="00E46A12" w:rsidP="00FA1184">
            <w:pPr>
              <w:rPr>
                <w:b/>
              </w:rPr>
            </w:pPr>
            <w:r>
              <w:rPr>
                <w:i/>
              </w:rPr>
              <w:t>This section is not completed in the case of disposal of holdings</w:t>
            </w:r>
          </w:p>
          <w:p w14:paraId="4802023B" w14:textId="77777777" w:rsidR="00E46A12" w:rsidRPr="002E1545" w:rsidRDefault="00E46A12" w:rsidP="00FA1184"/>
          <w:p w14:paraId="101C7FE2" w14:textId="77777777" w:rsidR="00E46A12" w:rsidRPr="002E1545" w:rsidRDefault="00E46A12" w:rsidP="00FA1184">
            <w:r>
              <w:t>Any valid entries in the criminal record and register of fines</w:t>
            </w:r>
            <w:r w:rsidRPr="00CD0EF4">
              <w:rPr>
                <w:rStyle w:val="FootnoteReference"/>
              </w:rPr>
              <w:footnoteReference w:id="2"/>
            </w:r>
            <w:r>
              <w:t xml:space="preserve"> on the obliged party’s managing director and deputy managing director, </w:t>
            </w:r>
            <w:proofErr w:type="gramStart"/>
            <w:r>
              <w:t>members</w:t>
            </w:r>
            <w:proofErr w:type="gramEnd"/>
            <w:r>
              <w:t xml:space="preserve"> and deputy members of the obliged party’s board of directors, and other members of the obliged party’s senior management (for example management team and heads of significant business areas), as well as information on any pending criminal proceedings and business prohibitions concerning these persons. </w:t>
            </w:r>
          </w:p>
          <w:p w14:paraId="3062AA8A" w14:textId="77777777" w:rsidR="00E46A12" w:rsidRPr="002E1545" w:rsidRDefault="00E46A12" w:rsidP="00FA1184"/>
          <w:p w14:paraId="543534C4" w14:textId="77777777" w:rsidR="00E46A12" w:rsidRDefault="00E46A12" w:rsidP="00FA1184">
            <w:pPr>
              <w:rPr>
                <w:b/>
              </w:rPr>
            </w:pPr>
            <w:r>
              <w:t>Where an abovementioned person has refused to provide this information, this must be indicated.</w:t>
            </w:r>
            <w:r>
              <w:rPr>
                <w:b/>
              </w:rPr>
              <w:t xml:space="preserve"> (GD 208/2014, section 3(3))</w:t>
            </w:r>
          </w:p>
          <w:p w14:paraId="18362BBB" w14:textId="77777777" w:rsidR="00E46A12" w:rsidRPr="002E1545" w:rsidRDefault="00E46A12" w:rsidP="00FA1184"/>
          <w:bookmarkStart w:id="4" w:name="Teksti6"/>
          <w:p w14:paraId="71386751" w14:textId="77777777" w:rsidR="00E46A12" w:rsidRDefault="00E46A12" w:rsidP="00FA1184">
            <w:r w:rsidRPr="002E1545">
              <w:fldChar w:fldCharType="begin" w:fldLock="1">
                <w:ffData>
                  <w:name w:val="Teksti6"/>
                  <w:enabled/>
                  <w:calcOnExit w:val="0"/>
                  <w:textInput/>
                </w:ffData>
              </w:fldChar>
            </w:r>
            <w:r w:rsidRPr="002E1545">
              <w:instrText xml:space="preserve"> FORMTEXT </w:instrText>
            </w:r>
            <w:r w:rsidRPr="002E1545">
              <w:fldChar w:fldCharType="separate"/>
            </w:r>
            <w:r>
              <w:t>     </w:t>
            </w:r>
            <w:r w:rsidRPr="002E1545">
              <w:fldChar w:fldCharType="end"/>
            </w:r>
            <w:bookmarkEnd w:id="4"/>
          </w:p>
          <w:p w14:paraId="1BE08C15" w14:textId="77777777" w:rsidR="00E46A12" w:rsidRPr="002E1545" w:rsidRDefault="00E46A12" w:rsidP="00FA1184"/>
        </w:tc>
      </w:tr>
      <w:tr w:rsidR="00E46A12" w:rsidRPr="002E1545" w14:paraId="2FB091D5" w14:textId="77777777" w:rsidTr="00FA1184">
        <w:tc>
          <w:tcPr>
            <w:tcW w:w="9778" w:type="dxa"/>
            <w:gridSpan w:val="2"/>
          </w:tcPr>
          <w:p w14:paraId="6C3935DF" w14:textId="77777777" w:rsidR="00E46A12" w:rsidRDefault="00E46A12" w:rsidP="00FA1184">
            <w:pPr>
              <w:rPr>
                <w:b/>
              </w:rPr>
            </w:pPr>
            <w:r>
              <w:rPr>
                <w:b/>
              </w:rPr>
              <w:lastRenderedPageBreak/>
              <w:t xml:space="preserve">7 Prohibitions, restrictions or administrative sanctions concerning the obliged party’s pursuit of a business (GD 208/2014, section 3(2)(4)) </w:t>
            </w:r>
          </w:p>
          <w:p w14:paraId="69D48FBD" w14:textId="77777777" w:rsidR="00E46A12" w:rsidRPr="002E1545" w:rsidRDefault="00E46A12" w:rsidP="00FA1184">
            <w:pPr>
              <w:rPr>
                <w:b/>
              </w:rPr>
            </w:pPr>
            <w:r>
              <w:rPr>
                <w:i/>
              </w:rPr>
              <w:t>This section is not completed in the case of disposal of holdings</w:t>
            </w:r>
          </w:p>
          <w:p w14:paraId="1A9B3CE0" w14:textId="77777777" w:rsidR="00E46A12" w:rsidRPr="002E1545" w:rsidRDefault="00E46A12" w:rsidP="00FA1184"/>
          <w:p w14:paraId="507B107A" w14:textId="77777777" w:rsidR="00E46A12" w:rsidRDefault="00E46A12" w:rsidP="00FA1184">
            <w:r>
              <w:t>Any prohibitions, restrictions or administrative sanctions imposed by an authority concerning the obliged party’s business.</w:t>
            </w:r>
          </w:p>
          <w:p w14:paraId="1C33ED84" w14:textId="77777777" w:rsidR="00E46A12" w:rsidRPr="002E1545" w:rsidRDefault="00E46A12" w:rsidP="00FA1184"/>
          <w:bookmarkStart w:id="5" w:name="Teksti7"/>
          <w:p w14:paraId="0F2BA896" w14:textId="77777777" w:rsidR="00E46A12" w:rsidRPr="002E1545" w:rsidRDefault="00E46A12" w:rsidP="00FA1184">
            <w:r w:rsidRPr="002E1545">
              <w:fldChar w:fldCharType="begin" w:fldLock="1">
                <w:ffData>
                  <w:name w:val="Teksti7"/>
                  <w:enabled/>
                  <w:calcOnExit w:val="0"/>
                  <w:textInput/>
                </w:ffData>
              </w:fldChar>
            </w:r>
            <w:r w:rsidRPr="002E1545">
              <w:instrText xml:space="preserve"> FORMTEXT </w:instrText>
            </w:r>
            <w:r w:rsidRPr="002E1545">
              <w:fldChar w:fldCharType="separate"/>
            </w:r>
            <w:r>
              <w:t>     </w:t>
            </w:r>
            <w:r w:rsidRPr="002E1545">
              <w:fldChar w:fldCharType="end"/>
            </w:r>
            <w:bookmarkEnd w:id="5"/>
          </w:p>
          <w:p w14:paraId="18EF4ED9" w14:textId="77777777" w:rsidR="00E46A12" w:rsidRPr="002E1545" w:rsidRDefault="00E46A12" w:rsidP="00FA1184"/>
        </w:tc>
      </w:tr>
      <w:tr w:rsidR="00E46A12" w:rsidRPr="002E1545" w14:paraId="67AC1C9B" w14:textId="77777777" w:rsidTr="00FA1184">
        <w:tc>
          <w:tcPr>
            <w:tcW w:w="9778" w:type="dxa"/>
            <w:gridSpan w:val="2"/>
          </w:tcPr>
          <w:p w14:paraId="23D7584B" w14:textId="77777777" w:rsidR="00E46A12" w:rsidRDefault="00E46A12" w:rsidP="00FA1184">
            <w:pPr>
              <w:rPr>
                <w:b/>
              </w:rPr>
            </w:pPr>
            <w:r>
              <w:rPr>
                <w:b/>
              </w:rPr>
              <w:t xml:space="preserve">8 Obliged party’s significant shareholders (GD 208/2014, section 3(2)(5)) </w:t>
            </w:r>
          </w:p>
          <w:p w14:paraId="17630CC4" w14:textId="77777777" w:rsidR="00E46A12" w:rsidRPr="002E1545" w:rsidRDefault="00E46A12" w:rsidP="00FA1184">
            <w:pPr>
              <w:rPr>
                <w:b/>
              </w:rPr>
            </w:pPr>
            <w:r>
              <w:rPr>
                <w:i/>
              </w:rPr>
              <w:t>This section is not completed in the case of disposal of holdings</w:t>
            </w:r>
          </w:p>
          <w:p w14:paraId="4DED74AC" w14:textId="77777777" w:rsidR="00E46A12" w:rsidRPr="002E1545" w:rsidRDefault="00E46A12" w:rsidP="00FA1184"/>
          <w:p w14:paraId="29A1D08A" w14:textId="77777777" w:rsidR="00E46A12" w:rsidRDefault="00E46A12" w:rsidP="00FA1184">
            <w:r>
              <w:t>Name and holdings of the total shares or participations or voting rights of each shareholder or holder of participations of the obliged party whose holdings of the shares or participations or voting rights represent at least 10% of the total shares or participations or voting rights of the obliged party or who exercises influence comparable to such holdings or voting rights over the obliged party, as well as information on shareholder or participation agreements.</w:t>
            </w:r>
          </w:p>
          <w:p w14:paraId="3FCA00BF" w14:textId="77777777" w:rsidR="00E46A12" w:rsidRPr="002E1545" w:rsidRDefault="00E46A12" w:rsidP="00FA1184"/>
          <w:bookmarkStart w:id="6" w:name="Teksti8"/>
          <w:p w14:paraId="438B6538" w14:textId="77777777" w:rsidR="00E46A12" w:rsidRPr="002E1545" w:rsidRDefault="00E46A12" w:rsidP="00FA1184">
            <w:r w:rsidRPr="002E1545">
              <w:fldChar w:fldCharType="begin" w:fldLock="1">
                <w:ffData>
                  <w:name w:val="Teksti8"/>
                  <w:enabled/>
                  <w:calcOnExit w:val="0"/>
                  <w:textInput/>
                </w:ffData>
              </w:fldChar>
            </w:r>
            <w:r w:rsidRPr="002E1545">
              <w:instrText xml:space="preserve"> FORMTEXT </w:instrText>
            </w:r>
            <w:r w:rsidRPr="002E1545">
              <w:fldChar w:fldCharType="separate"/>
            </w:r>
            <w:r>
              <w:t>     </w:t>
            </w:r>
            <w:r w:rsidRPr="002E1545">
              <w:fldChar w:fldCharType="end"/>
            </w:r>
            <w:bookmarkEnd w:id="6"/>
          </w:p>
          <w:p w14:paraId="55B6FA45" w14:textId="77777777" w:rsidR="00E46A12" w:rsidRPr="002E1545" w:rsidRDefault="00E46A12" w:rsidP="00FA1184">
            <w:pPr>
              <w:rPr>
                <w:b/>
              </w:rPr>
            </w:pPr>
          </w:p>
        </w:tc>
      </w:tr>
      <w:tr w:rsidR="00E46A12" w:rsidRPr="002E1545" w14:paraId="0E66B7B0" w14:textId="77777777" w:rsidTr="00FA1184">
        <w:tc>
          <w:tcPr>
            <w:tcW w:w="9778" w:type="dxa"/>
            <w:gridSpan w:val="2"/>
          </w:tcPr>
          <w:p w14:paraId="50D24398" w14:textId="77777777" w:rsidR="00E46A12" w:rsidRDefault="00E46A12" w:rsidP="00FA1184">
            <w:pPr>
              <w:rPr>
                <w:b/>
              </w:rPr>
            </w:pPr>
            <w:r>
              <w:br w:type="page"/>
            </w:r>
            <w:r>
              <w:rPr>
                <w:b/>
              </w:rPr>
              <w:t>9 Credit ratings (GD 208/2014, section 3(2)(6))</w:t>
            </w:r>
          </w:p>
          <w:p w14:paraId="2D77FD87" w14:textId="77777777" w:rsidR="00E46A12" w:rsidRPr="002E1545" w:rsidRDefault="00E46A12" w:rsidP="00FA1184">
            <w:pPr>
              <w:rPr>
                <w:b/>
              </w:rPr>
            </w:pPr>
            <w:r>
              <w:rPr>
                <w:i/>
              </w:rPr>
              <w:t>This section is not completed in the case of disposal of holdings</w:t>
            </w:r>
          </w:p>
          <w:p w14:paraId="6F45FFAD" w14:textId="77777777" w:rsidR="00E46A12" w:rsidRPr="002E1545" w:rsidRDefault="00E46A12" w:rsidP="00FA1184">
            <w:pPr>
              <w:rPr>
                <w:b/>
              </w:rPr>
            </w:pPr>
          </w:p>
          <w:p w14:paraId="6B6E95AB" w14:textId="77777777" w:rsidR="00E46A12" w:rsidRDefault="00E46A12" w:rsidP="00FA1184">
            <w:r>
              <w:t xml:space="preserve">Obliged party's credit </w:t>
            </w:r>
            <w:proofErr w:type="gramStart"/>
            <w:r>
              <w:t>rating  issued</w:t>
            </w:r>
            <w:proofErr w:type="gramEnd"/>
            <w:r>
              <w:t xml:space="preserve"> using an established and defined ranking system of rating categories.</w:t>
            </w:r>
            <w:r>
              <w:rPr>
                <w:rStyle w:val="FootnoteReference"/>
              </w:rPr>
              <w:footnoteReference w:id="3"/>
            </w:r>
          </w:p>
          <w:p w14:paraId="0C70AAD9" w14:textId="77777777" w:rsidR="00E46A12" w:rsidRPr="002E1545" w:rsidRDefault="00E46A12" w:rsidP="00FA1184"/>
          <w:bookmarkStart w:id="7" w:name="Teksti10"/>
          <w:p w14:paraId="595705B2" w14:textId="77777777" w:rsidR="00E46A12" w:rsidRPr="002E1545" w:rsidRDefault="00E46A12" w:rsidP="00FA1184">
            <w:r w:rsidRPr="002E1545">
              <w:fldChar w:fldCharType="begin" w:fldLock="1">
                <w:ffData>
                  <w:name w:val="Teksti10"/>
                  <w:enabled/>
                  <w:calcOnExit w:val="0"/>
                  <w:textInput/>
                </w:ffData>
              </w:fldChar>
            </w:r>
            <w:r w:rsidRPr="002E1545">
              <w:instrText xml:space="preserve"> FORMTEXT </w:instrText>
            </w:r>
            <w:r w:rsidRPr="002E1545">
              <w:fldChar w:fldCharType="separate"/>
            </w:r>
            <w:r>
              <w:t>     </w:t>
            </w:r>
            <w:r w:rsidRPr="002E1545">
              <w:fldChar w:fldCharType="end"/>
            </w:r>
            <w:bookmarkEnd w:id="7"/>
            <w:r>
              <w:t xml:space="preserve"> </w:t>
            </w:r>
            <w:r>
              <w:br/>
            </w:r>
          </w:p>
          <w:p w14:paraId="7A8266B6" w14:textId="77777777" w:rsidR="00E46A12" w:rsidRDefault="00E46A12" w:rsidP="00FA1184">
            <w:r>
              <w:t>If the obliged party belongs to a group of companies, the group’s credit rating.</w:t>
            </w:r>
          </w:p>
          <w:p w14:paraId="77AB4747" w14:textId="77777777" w:rsidR="00E46A12" w:rsidRPr="002E1545" w:rsidRDefault="00E46A12" w:rsidP="00FA1184"/>
          <w:bookmarkStart w:id="8" w:name="Teksti9"/>
          <w:p w14:paraId="00DA760B" w14:textId="77777777" w:rsidR="00E46A12" w:rsidRPr="002E1545" w:rsidRDefault="00E46A12" w:rsidP="00FA1184">
            <w:r w:rsidRPr="002E1545">
              <w:fldChar w:fldCharType="begin" w:fldLock="1">
                <w:ffData>
                  <w:name w:val="Teksti9"/>
                  <w:enabled/>
                  <w:calcOnExit w:val="0"/>
                  <w:textInput/>
                </w:ffData>
              </w:fldChar>
            </w:r>
            <w:r w:rsidRPr="002E1545">
              <w:instrText xml:space="preserve"> FORMTEXT </w:instrText>
            </w:r>
            <w:r w:rsidRPr="002E1545">
              <w:fldChar w:fldCharType="separate"/>
            </w:r>
            <w:r>
              <w:t>     </w:t>
            </w:r>
            <w:r w:rsidRPr="002E1545">
              <w:fldChar w:fldCharType="end"/>
            </w:r>
            <w:bookmarkEnd w:id="8"/>
          </w:p>
          <w:p w14:paraId="57EF323A" w14:textId="77777777" w:rsidR="00E46A12" w:rsidRPr="002E1545" w:rsidRDefault="00E46A12" w:rsidP="00FA1184">
            <w:pPr>
              <w:rPr>
                <w:b/>
              </w:rPr>
            </w:pPr>
          </w:p>
        </w:tc>
      </w:tr>
      <w:tr w:rsidR="00E46A12" w:rsidRPr="002E1545" w14:paraId="108A9010" w14:textId="77777777" w:rsidTr="00FA1184">
        <w:tc>
          <w:tcPr>
            <w:tcW w:w="9778" w:type="dxa"/>
            <w:gridSpan w:val="2"/>
          </w:tcPr>
          <w:p w14:paraId="15A18700" w14:textId="77777777" w:rsidR="00E46A12" w:rsidRDefault="00E46A12" w:rsidP="00FA1184">
            <w:pPr>
              <w:rPr>
                <w:b/>
              </w:rPr>
            </w:pPr>
            <w:r>
              <w:rPr>
                <w:b/>
              </w:rPr>
              <w:t>10 Group companies (GD 208/2014, section 3(2)(7))</w:t>
            </w:r>
          </w:p>
          <w:p w14:paraId="70C4B6FB" w14:textId="77777777" w:rsidR="00E46A12" w:rsidRPr="002E1545" w:rsidRDefault="00E46A12" w:rsidP="00FA1184">
            <w:pPr>
              <w:rPr>
                <w:b/>
              </w:rPr>
            </w:pPr>
            <w:r>
              <w:rPr>
                <w:i/>
              </w:rPr>
              <w:t>This section is not completed in the case of disposal of holdings</w:t>
            </w:r>
          </w:p>
          <w:p w14:paraId="45ACACED" w14:textId="77777777" w:rsidR="00E46A12" w:rsidRPr="002E1545" w:rsidRDefault="00E46A12" w:rsidP="00FA1184"/>
          <w:p w14:paraId="0C72CFC0" w14:textId="77777777" w:rsidR="00E46A12" w:rsidRDefault="00E46A12" w:rsidP="00FA1184">
            <w:r>
              <w:t>If the obliged party is the parent company or subsidiary of a group of companies, the name and domicile of each company in the group whose total assets account for at least 10% of the aggregate total assets of the companies belonging to the group, and the domicile and industry of such companies.</w:t>
            </w:r>
          </w:p>
          <w:p w14:paraId="2B98AF73" w14:textId="77777777" w:rsidR="00E46A12" w:rsidRPr="002E1545" w:rsidRDefault="00E46A12" w:rsidP="00FA1184"/>
          <w:bookmarkStart w:id="9" w:name="Teksti11"/>
          <w:p w14:paraId="1B8F992F" w14:textId="77777777" w:rsidR="00E46A12" w:rsidRPr="002E1545" w:rsidRDefault="00E46A12" w:rsidP="00FA1184">
            <w:r w:rsidRPr="002E1545">
              <w:fldChar w:fldCharType="begin" w:fldLock="1">
                <w:ffData>
                  <w:name w:val="Teksti11"/>
                  <w:enabled/>
                  <w:calcOnExit w:val="0"/>
                  <w:textInput/>
                </w:ffData>
              </w:fldChar>
            </w:r>
            <w:r w:rsidRPr="002E1545">
              <w:instrText xml:space="preserve"> FORMTEXT </w:instrText>
            </w:r>
            <w:r w:rsidRPr="002E1545">
              <w:fldChar w:fldCharType="separate"/>
            </w:r>
            <w:r>
              <w:t>     </w:t>
            </w:r>
            <w:r w:rsidRPr="002E1545">
              <w:fldChar w:fldCharType="end"/>
            </w:r>
            <w:bookmarkEnd w:id="9"/>
          </w:p>
          <w:p w14:paraId="6EF461B5" w14:textId="77777777" w:rsidR="00E46A12" w:rsidRPr="002E1545" w:rsidRDefault="00E46A12" w:rsidP="00FA1184"/>
          <w:p w14:paraId="30556174" w14:textId="77777777" w:rsidR="00E46A12" w:rsidRDefault="00E46A12" w:rsidP="00FA1184">
            <w:r>
              <w:t xml:space="preserve">If the obliged party is a foreign credit institution, investment firm, management company, securities depository, special depositary, insurance company or alternative investment fund manager, the regulated companies subject to its consolidated supervision or group supervision and the authorities responsible for their supervision.  </w:t>
            </w:r>
          </w:p>
          <w:p w14:paraId="56886CFD" w14:textId="77777777" w:rsidR="00E46A12" w:rsidRPr="002E1545" w:rsidRDefault="00E46A12" w:rsidP="00FA1184"/>
          <w:bookmarkStart w:id="10" w:name="Teksti12"/>
          <w:p w14:paraId="4ACA1B8C" w14:textId="77777777" w:rsidR="00E46A12" w:rsidRPr="002E1545" w:rsidRDefault="00E46A12" w:rsidP="00FA1184">
            <w:r w:rsidRPr="002E1545">
              <w:fldChar w:fldCharType="begin" w:fldLock="1">
                <w:ffData>
                  <w:name w:val="Teksti12"/>
                  <w:enabled/>
                  <w:calcOnExit w:val="0"/>
                  <w:textInput/>
                </w:ffData>
              </w:fldChar>
            </w:r>
            <w:r w:rsidRPr="002E1545">
              <w:instrText xml:space="preserve"> FORMTEXT </w:instrText>
            </w:r>
            <w:r w:rsidRPr="002E1545">
              <w:fldChar w:fldCharType="separate"/>
            </w:r>
            <w:r>
              <w:t>     </w:t>
            </w:r>
            <w:r w:rsidRPr="002E1545">
              <w:fldChar w:fldCharType="end"/>
            </w:r>
            <w:bookmarkEnd w:id="10"/>
          </w:p>
          <w:p w14:paraId="468FAA71" w14:textId="77777777" w:rsidR="00E46A12" w:rsidRPr="002E1545" w:rsidRDefault="00E46A12" w:rsidP="00FA1184"/>
        </w:tc>
      </w:tr>
      <w:tr w:rsidR="00E46A12" w:rsidRPr="002E1545" w14:paraId="2B83ABC7" w14:textId="77777777" w:rsidTr="00FA1184">
        <w:tc>
          <w:tcPr>
            <w:tcW w:w="4889" w:type="dxa"/>
          </w:tcPr>
          <w:p w14:paraId="2EC57594" w14:textId="77777777" w:rsidR="00E46A12" w:rsidRDefault="00E46A12" w:rsidP="00FA1184">
            <w:r>
              <w:lastRenderedPageBreak/>
              <w:t>Place and date</w:t>
            </w:r>
          </w:p>
          <w:p w14:paraId="683C7858" w14:textId="77777777" w:rsidR="00E46A12" w:rsidRDefault="00E46A12" w:rsidP="00FA1184"/>
          <w:p w14:paraId="72E1B00B" w14:textId="77777777" w:rsidR="00E46A12" w:rsidRPr="002E1545" w:rsidRDefault="00E46A12" w:rsidP="00FA1184"/>
          <w:bookmarkStart w:id="11" w:name="Teksti13"/>
          <w:p w14:paraId="572B7B4C" w14:textId="77777777" w:rsidR="00E46A12" w:rsidRPr="002E1545" w:rsidRDefault="00E46A12" w:rsidP="00FA1184">
            <w:pPr>
              <w:rPr>
                <w:b/>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rsidRPr="002E1545">
              <w:fldChar w:fldCharType="end"/>
            </w:r>
            <w:bookmarkEnd w:id="11"/>
          </w:p>
        </w:tc>
        <w:tc>
          <w:tcPr>
            <w:tcW w:w="4889" w:type="dxa"/>
          </w:tcPr>
          <w:p w14:paraId="3A2602A1" w14:textId="77777777" w:rsidR="00E46A12" w:rsidRDefault="00E46A12" w:rsidP="00FA1184">
            <w:r>
              <w:t>Signature of the obliged party and name in block letters</w:t>
            </w:r>
          </w:p>
          <w:p w14:paraId="5F3FA32B" w14:textId="77777777" w:rsidR="00E46A12" w:rsidRDefault="00E46A12" w:rsidP="00FA1184"/>
          <w:p w14:paraId="276389CE" w14:textId="77777777" w:rsidR="00E46A12" w:rsidRDefault="00E46A12" w:rsidP="00FA1184"/>
          <w:p w14:paraId="30AA6DDE" w14:textId="77777777" w:rsidR="00E46A12" w:rsidRDefault="00E46A12" w:rsidP="00FA1184">
            <w:pPr>
              <w:rPr>
                <w:b/>
              </w:rPr>
            </w:pPr>
          </w:p>
          <w:p w14:paraId="1545A2CF" w14:textId="77777777" w:rsidR="00E46A12" w:rsidRPr="002E1545" w:rsidRDefault="00E46A12" w:rsidP="00FA1184">
            <w:pPr>
              <w:rPr>
                <w:b/>
              </w:rPr>
            </w:pPr>
            <w:r w:rsidRPr="002E1545">
              <w:fldChar w:fldCharType="begin" w:fldLock="1">
                <w:ffData>
                  <w:name w:val="Teksti13"/>
                  <w:enabled/>
                  <w:calcOnExit w:val="0"/>
                  <w:textInput/>
                </w:ffData>
              </w:fldChar>
            </w:r>
            <w:r w:rsidRPr="002E1545">
              <w:instrText xml:space="preserve"> FORMTEXT </w:instrText>
            </w:r>
            <w:r w:rsidRPr="002E1545">
              <w:fldChar w:fldCharType="separate"/>
            </w:r>
            <w:r>
              <w:t>     </w:t>
            </w:r>
            <w:r w:rsidRPr="002E1545">
              <w:fldChar w:fldCharType="end"/>
            </w:r>
            <w:r>
              <w:br/>
            </w:r>
          </w:p>
        </w:tc>
      </w:tr>
    </w:tbl>
    <w:p w14:paraId="7561BD31" w14:textId="77777777" w:rsidR="00E46A12" w:rsidRPr="00DB6B08" w:rsidRDefault="00E46A12" w:rsidP="00E46A12"/>
    <w:p w14:paraId="4C35D0D8" w14:textId="77777777" w:rsidR="00E46A12" w:rsidRDefault="00E46A12">
      <w:pPr>
        <w:pStyle w:val="Indent2"/>
      </w:pPr>
    </w:p>
    <w:sectPr w:rsidR="00E46A12" w:rsidSect="00E46A12">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751A4" w14:textId="77777777" w:rsidR="00E46A12" w:rsidRDefault="00E46A12" w:rsidP="00252E2C">
      <w:r>
        <w:separator/>
      </w:r>
    </w:p>
  </w:endnote>
  <w:endnote w:type="continuationSeparator" w:id="0">
    <w:p w14:paraId="06DD9142" w14:textId="77777777" w:rsidR="00E46A12" w:rsidRDefault="00E46A12"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AF45F" w14:textId="77777777" w:rsidR="00E46A12" w:rsidRDefault="00E46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13111" w14:textId="77777777" w:rsidR="00E46A12" w:rsidRDefault="00E46A1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C42E" w14:textId="77777777" w:rsidR="00E46A12" w:rsidRDefault="00E46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D61ED" w14:textId="77777777" w:rsidR="00E46A12" w:rsidRDefault="00E46A12" w:rsidP="00252E2C">
      <w:r>
        <w:separator/>
      </w:r>
    </w:p>
  </w:footnote>
  <w:footnote w:type="continuationSeparator" w:id="0">
    <w:p w14:paraId="3BAFEFAE" w14:textId="77777777" w:rsidR="00E46A12" w:rsidRDefault="00E46A12" w:rsidP="00252E2C">
      <w:r>
        <w:continuationSeparator/>
      </w:r>
    </w:p>
  </w:footnote>
  <w:footnote w:id="1">
    <w:p w14:paraId="41A40114" w14:textId="77777777" w:rsidR="00E46A12" w:rsidRDefault="00E46A12" w:rsidP="00E46A12">
      <w:pPr>
        <w:pStyle w:val="FootnoteText"/>
      </w:pPr>
      <w:r>
        <w:rPr>
          <w:rStyle w:val="FootnoteReference"/>
        </w:rPr>
        <w:footnoteRef/>
      </w:r>
      <w:r>
        <w:t xml:space="preserve"> The information requested below may also be submitted as attachments (in addition to the appendices separately requested in the form). In this case, the relevant section of the form must specify the name of the attachment, and where necessary, the page where the information can be found.</w:t>
      </w:r>
    </w:p>
  </w:footnote>
  <w:footnote w:id="2">
    <w:p w14:paraId="4BCA34E8" w14:textId="77777777" w:rsidR="00E46A12" w:rsidRDefault="00E46A12" w:rsidP="00E46A12">
      <w:pPr>
        <w:pStyle w:val="FootnoteText"/>
      </w:pPr>
      <w:r>
        <w:rPr>
          <w:rStyle w:val="FootnoteReference"/>
        </w:rPr>
        <w:footnoteRef/>
      </w:r>
      <w:r>
        <w:t xml:space="preserve"> Excerpts from criminal records or the register of fines are not needed on persons with a Finnish personal identity code. The FIN-FSA will request this information directly from the Legal Register Centre.</w:t>
      </w:r>
    </w:p>
  </w:footnote>
  <w:footnote w:id="3">
    <w:p w14:paraId="275C7D8D" w14:textId="77777777" w:rsidR="00E46A12" w:rsidRDefault="00E46A12" w:rsidP="00E46A12">
      <w:pPr>
        <w:pStyle w:val="FootnoteText"/>
      </w:pPr>
      <w:r>
        <w:rPr>
          <w:rStyle w:val="FootnoteReference"/>
        </w:rPr>
        <w:footnoteRef/>
      </w:r>
      <w:r>
        <w:t xml:space="preserve"> EU CRA Regulation (1060/2009)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B3279" w14:textId="77777777" w:rsidR="00E46A12" w:rsidRDefault="00E46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E46A12" w:rsidRPr="00816453" w14:paraId="03EC732B" w14:textId="77777777" w:rsidTr="002E4A2C">
      <w:tc>
        <w:tcPr>
          <w:tcW w:w="4820" w:type="dxa"/>
        </w:tcPr>
        <w:p w14:paraId="1F5677DE" w14:textId="77777777" w:rsidR="00E46A12" w:rsidRPr="00816453" w:rsidRDefault="00E46A12">
          <w:pPr>
            <w:pStyle w:val="Header"/>
            <w:spacing w:line="238" w:lineRule="exact"/>
            <w:rPr>
              <w:noProof/>
            </w:rPr>
          </w:pPr>
        </w:p>
      </w:tc>
      <w:tc>
        <w:tcPr>
          <w:tcW w:w="142" w:type="dxa"/>
        </w:tcPr>
        <w:p w14:paraId="53414AF3" w14:textId="77777777" w:rsidR="00E46A12" w:rsidRPr="00816453" w:rsidRDefault="00E46A12">
          <w:pPr>
            <w:pStyle w:val="Header"/>
            <w:spacing w:line="238" w:lineRule="exact"/>
            <w:rPr>
              <w:b/>
              <w:noProof/>
            </w:rPr>
          </w:pPr>
        </w:p>
      </w:tc>
      <w:sdt>
        <w:sdtPr>
          <w:rPr>
            <w:b/>
            <w:noProof/>
          </w:rPr>
          <w:tag w:val="dname"/>
          <w:id w:val="49579146"/>
          <w:placeholder>
            <w:docPart w:val="0B7F13EDC566436CB51B579C51A4EE79"/>
          </w:placeholder>
          <w:showingPlcHdr/>
          <w:dataBinding w:xpath="/Kameleon[1]/BOFDocumentShape[1]" w:storeItemID="{435086ED-F02C-43B6-9F95-78557F82800C}"/>
          <w:text/>
        </w:sdtPr>
        <w:sdtContent>
          <w:tc>
            <w:tcPr>
              <w:tcW w:w="2710" w:type="dxa"/>
            </w:tcPr>
            <w:p w14:paraId="0AE53B2D" w14:textId="77777777" w:rsidR="00E46A12" w:rsidRPr="00816453" w:rsidRDefault="00E46A12">
              <w:pPr>
                <w:pStyle w:val="Header"/>
                <w:spacing w:line="238" w:lineRule="exact"/>
                <w:rPr>
                  <w:b/>
                  <w:noProof/>
                </w:rPr>
              </w:pPr>
              <w:r w:rsidRPr="00356636">
                <w:rPr>
                  <w:rStyle w:val="PlaceholderText"/>
                  <w:rFonts w:eastAsiaTheme="minorHAnsi"/>
                  <w:noProof/>
                </w:rPr>
                <w:t xml:space="preserve"> </w:t>
              </w:r>
            </w:p>
          </w:tc>
        </w:sdtContent>
      </w:sdt>
      <w:sdt>
        <w:sdtPr>
          <w:rPr>
            <w:noProof/>
          </w:rPr>
          <w:tag w:val="dnumber"/>
          <w:id w:val="234753618"/>
          <w:placeholder>
            <w:docPart w:val="7669A184B7534986944459E0736B6C80"/>
          </w:placeholder>
          <w:showingPlcHdr/>
          <w:text/>
        </w:sdtPr>
        <w:sdtContent>
          <w:tc>
            <w:tcPr>
              <w:tcW w:w="1457" w:type="dxa"/>
            </w:tcPr>
            <w:p w14:paraId="171BDA3C" w14:textId="77777777" w:rsidR="00E46A12" w:rsidRPr="00816453" w:rsidRDefault="00E46A12">
              <w:pPr>
                <w:pStyle w:val="Header"/>
                <w:spacing w:line="238" w:lineRule="exact"/>
                <w:rPr>
                  <w:noProof/>
                </w:rPr>
              </w:pPr>
              <w:r w:rsidRPr="00356636">
                <w:rPr>
                  <w:rStyle w:val="PlaceholderText"/>
                  <w:rFonts w:eastAsiaTheme="minorHAnsi"/>
                  <w:noProof/>
                </w:rPr>
                <w:t xml:space="preserve"> </w:t>
              </w:r>
            </w:p>
          </w:tc>
        </w:sdtContent>
      </w:sdt>
      <w:tc>
        <w:tcPr>
          <w:tcW w:w="1077" w:type="dxa"/>
        </w:tcPr>
        <w:p w14:paraId="228FDBB5" w14:textId="77777777" w:rsidR="00E46A12" w:rsidRPr="00816453" w:rsidRDefault="00E46A12"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E46A12" w:rsidRPr="00816453" w14:paraId="52B132EA" w14:textId="77777777" w:rsidTr="002E4A2C">
      <w:tc>
        <w:tcPr>
          <w:tcW w:w="4820" w:type="dxa"/>
        </w:tcPr>
        <w:p w14:paraId="210AE5E1" w14:textId="77777777" w:rsidR="00E46A12" w:rsidRPr="00816453" w:rsidRDefault="00E46A12">
          <w:pPr>
            <w:pStyle w:val="Header"/>
            <w:spacing w:line="238" w:lineRule="exact"/>
            <w:rPr>
              <w:noProof/>
            </w:rPr>
          </w:pPr>
        </w:p>
      </w:tc>
      <w:tc>
        <w:tcPr>
          <w:tcW w:w="142" w:type="dxa"/>
        </w:tcPr>
        <w:p w14:paraId="3A21B77D" w14:textId="77777777" w:rsidR="00E46A12" w:rsidRPr="00816453" w:rsidRDefault="00E46A12">
          <w:pPr>
            <w:pStyle w:val="Header"/>
            <w:spacing w:line="238" w:lineRule="exact"/>
            <w:rPr>
              <w:noProof/>
            </w:rPr>
          </w:pPr>
        </w:p>
      </w:tc>
      <w:sdt>
        <w:sdtPr>
          <w:rPr>
            <w:noProof/>
          </w:rPr>
          <w:tag w:val="dclass"/>
          <w:id w:val="-1139719664"/>
          <w:placeholder>
            <w:docPart w:val="534E951453124FEB8C1AE61FFF4CED8E"/>
          </w:placeholder>
          <w:dataBinding w:xpath="/Kameleon[1]/BOFStatus[1]" w:storeItemID="{435086ED-F02C-43B6-9F95-78557F82800C}"/>
          <w:comboBox w:lastValue="  ">
            <w:listItem w:displayText="Draft" w:value="eb8c226b-c5bb-4ca1-823d-868db9a2d96d"/>
            <w:listItem w:displayText=" " w:value="7bd06bfd-9be2-4619-a001-663c5987b03d"/>
          </w:comboBox>
        </w:sdtPr>
        <w:sdtContent>
          <w:tc>
            <w:tcPr>
              <w:tcW w:w="2710" w:type="dxa"/>
            </w:tcPr>
            <w:p w14:paraId="3A890C94" w14:textId="77777777" w:rsidR="00E46A12" w:rsidRPr="00816453" w:rsidRDefault="00E46A12">
              <w:pPr>
                <w:pStyle w:val="Header"/>
                <w:spacing w:line="238" w:lineRule="exact"/>
                <w:rPr>
                  <w:noProof/>
                </w:rPr>
              </w:pPr>
              <w:r>
                <w:rPr>
                  <w:noProof/>
                </w:rPr>
                <w:t xml:space="preserve">  </w:t>
              </w:r>
            </w:p>
          </w:tc>
        </w:sdtContent>
      </w:sdt>
      <w:sdt>
        <w:sdtPr>
          <w:rPr>
            <w:noProof/>
          </w:rPr>
          <w:tag w:val="dencl"/>
          <w:id w:val="-1462115408"/>
          <w:placeholder>
            <w:docPart w:val="3DCEF2ED2FE64ADEB6470556E0843870"/>
          </w:placeholder>
          <w:showingPlcHdr/>
          <w:text/>
        </w:sdtPr>
        <w:sdtContent>
          <w:tc>
            <w:tcPr>
              <w:tcW w:w="1457" w:type="dxa"/>
            </w:tcPr>
            <w:p w14:paraId="36B45F42" w14:textId="77777777" w:rsidR="00E46A12" w:rsidRPr="00816453" w:rsidRDefault="00E46A12">
              <w:pPr>
                <w:pStyle w:val="Header"/>
                <w:spacing w:line="238" w:lineRule="exact"/>
                <w:rPr>
                  <w:noProof/>
                </w:rPr>
              </w:pPr>
              <w:r w:rsidRPr="00356636">
                <w:rPr>
                  <w:rStyle w:val="PlaceholderText"/>
                  <w:rFonts w:eastAsiaTheme="minorHAnsi"/>
                  <w:noProof/>
                </w:rPr>
                <w:t xml:space="preserve"> </w:t>
              </w:r>
            </w:p>
          </w:tc>
        </w:sdtContent>
      </w:sdt>
      <w:tc>
        <w:tcPr>
          <w:tcW w:w="1077" w:type="dxa"/>
        </w:tcPr>
        <w:p w14:paraId="40B74A7B" w14:textId="77777777" w:rsidR="00E46A12" w:rsidRPr="00816453" w:rsidRDefault="00E46A12">
          <w:pPr>
            <w:pStyle w:val="Header"/>
            <w:spacing w:line="238" w:lineRule="exact"/>
            <w:rPr>
              <w:noProof/>
            </w:rPr>
          </w:pPr>
        </w:p>
      </w:tc>
    </w:tr>
    <w:tr w:rsidR="00E46A12" w:rsidRPr="00816453" w14:paraId="0EB26A7A" w14:textId="77777777" w:rsidTr="002E4A2C">
      <w:tc>
        <w:tcPr>
          <w:tcW w:w="4820" w:type="dxa"/>
        </w:tcPr>
        <w:p w14:paraId="72FB19DD" w14:textId="77777777" w:rsidR="00E46A12" w:rsidRPr="00816453" w:rsidRDefault="00E46A12">
          <w:pPr>
            <w:pStyle w:val="Header"/>
            <w:spacing w:line="238" w:lineRule="exact"/>
            <w:rPr>
              <w:noProof/>
            </w:rPr>
          </w:pPr>
        </w:p>
      </w:tc>
      <w:tc>
        <w:tcPr>
          <w:tcW w:w="142" w:type="dxa"/>
        </w:tcPr>
        <w:p w14:paraId="261C31D7" w14:textId="77777777" w:rsidR="00E46A12" w:rsidRPr="00816453" w:rsidRDefault="00E46A12">
          <w:pPr>
            <w:pStyle w:val="Header"/>
            <w:spacing w:line="238" w:lineRule="exact"/>
            <w:rPr>
              <w:noProof/>
            </w:rPr>
          </w:pPr>
        </w:p>
      </w:tc>
      <w:tc>
        <w:tcPr>
          <w:tcW w:w="2710" w:type="dxa"/>
        </w:tcPr>
        <w:p w14:paraId="22B0D701" w14:textId="77777777" w:rsidR="00E46A12" w:rsidRPr="00816453" w:rsidRDefault="00E46A12">
          <w:pPr>
            <w:pStyle w:val="Header"/>
            <w:spacing w:line="238" w:lineRule="exact"/>
            <w:rPr>
              <w:noProof/>
            </w:rPr>
          </w:pPr>
        </w:p>
      </w:tc>
      <w:sdt>
        <w:sdtPr>
          <w:rPr>
            <w:noProof/>
          </w:rPr>
          <w:tag w:val="djournal"/>
          <w:id w:val="928466996"/>
          <w:placeholder>
            <w:docPart w:val="C064F86DFC99438383754898042B23BC"/>
          </w:placeholder>
          <w:showingPlcHdr/>
          <w:dataBinding w:xpath="/Kameleon[1]/BOFJournalNumber[1]" w:storeItemID="{435086ED-F02C-43B6-9F95-78557F82800C}"/>
          <w:text/>
        </w:sdtPr>
        <w:sdtContent>
          <w:tc>
            <w:tcPr>
              <w:tcW w:w="2534" w:type="dxa"/>
              <w:gridSpan w:val="2"/>
            </w:tcPr>
            <w:p w14:paraId="7535094B" w14:textId="77777777" w:rsidR="00E46A12" w:rsidRPr="00816453" w:rsidRDefault="00E46A12">
              <w:pPr>
                <w:pStyle w:val="Header"/>
                <w:spacing w:line="238" w:lineRule="exact"/>
                <w:rPr>
                  <w:noProof/>
                </w:rPr>
              </w:pPr>
              <w:r w:rsidRPr="00356636">
                <w:rPr>
                  <w:rStyle w:val="PlaceholderText"/>
                  <w:rFonts w:eastAsiaTheme="minorHAnsi"/>
                  <w:noProof/>
                </w:rPr>
                <w:t xml:space="preserve"> </w:t>
              </w:r>
            </w:p>
          </w:tc>
        </w:sdtContent>
      </w:sdt>
    </w:tr>
    <w:tr w:rsidR="00E46A12" w:rsidRPr="00816453" w14:paraId="7CB1ED72" w14:textId="77777777" w:rsidTr="002E4A2C">
      <w:tc>
        <w:tcPr>
          <w:tcW w:w="4820" w:type="dxa"/>
        </w:tcPr>
        <w:p w14:paraId="6DAB70E8" w14:textId="77777777" w:rsidR="00E46A12" w:rsidRPr="00816453" w:rsidRDefault="00E46A12">
          <w:pPr>
            <w:pStyle w:val="Header"/>
            <w:spacing w:line="238" w:lineRule="exact"/>
            <w:rPr>
              <w:noProof/>
            </w:rPr>
          </w:pPr>
        </w:p>
      </w:tc>
      <w:tc>
        <w:tcPr>
          <w:tcW w:w="142" w:type="dxa"/>
        </w:tcPr>
        <w:p w14:paraId="65176306" w14:textId="77777777" w:rsidR="00E46A12" w:rsidRPr="00816453" w:rsidRDefault="00E46A12">
          <w:pPr>
            <w:pStyle w:val="Header"/>
            <w:spacing w:line="238" w:lineRule="exact"/>
            <w:rPr>
              <w:noProof/>
            </w:rPr>
          </w:pPr>
        </w:p>
      </w:tc>
      <w:tc>
        <w:tcPr>
          <w:tcW w:w="5245" w:type="dxa"/>
          <w:gridSpan w:val="3"/>
        </w:tcPr>
        <w:p w14:paraId="4D3EC900" w14:textId="77777777" w:rsidR="00E46A12" w:rsidRPr="00816453" w:rsidRDefault="00E46A12" w:rsidP="00857ADE">
          <w:pPr>
            <w:pStyle w:val="Header"/>
            <w:spacing w:line="238" w:lineRule="exact"/>
            <w:rPr>
              <w:noProof/>
            </w:rPr>
          </w:pPr>
        </w:p>
      </w:tc>
    </w:tr>
    <w:tr w:rsidR="00E46A12" w:rsidRPr="00816453" w14:paraId="24006D15" w14:textId="77777777" w:rsidTr="002E4A2C">
      <w:tc>
        <w:tcPr>
          <w:tcW w:w="4820" w:type="dxa"/>
          <w:vMerge w:val="restart"/>
        </w:tcPr>
        <w:p w14:paraId="50EF368F" w14:textId="77777777" w:rsidR="00E46A12" w:rsidRPr="00816453" w:rsidRDefault="00E46A12">
          <w:pPr>
            <w:pStyle w:val="Header"/>
            <w:spacing w:line="238" w:lineRule="exact"/>
            <w:rPr>
              <w:noProof/>
            </w:rPr>
          </w:pPr>
        </w:p>
      </w:tc>
      <w:tc>
        <w:tcPr>
          <w:tcW w:w="142" w:type="dxa"/>
        </w:tcPr>
        <w:p w14:paraId="040CE771" w14:textId="77777777" w:rsidR="00E46A12" w:rsidRPr="00816453" w:rsidRDefault="00E46A12">
          <w:pPr>
            <w:pStyle w:val="Header"/>
            <w:spacing w:line="238" w:lineRule="exact"/>
            <w:rPr>
              <w:noProof/>
            </w:rPr>
          </w:pPr>
        </w:p>
      </w:tc>
      <w:tc>
        <w:tcPr>
          <w:tcW w:w="2710" w:type="dxa"/>
        </w:tcPr>
        <w:p w14:paraId="7E178535" w14:textId="77777777" w:rsidR="00E46A12" w:rsidRPr="00816453" w:rsidRDefault="00E46A12">
          <w:pPr>
            <w:pStyle w:val="Header"/>
            <w:spacing w:line="238" w:lineRule="exact"/>
            <w:rPr>
              <w:noProof/>
            </w:rPr>
          </w:pPr>
        </w:p>
      </w:tc>
      <w:tc>
        <w:tcPr>
          <w:tcW w:w="2534" w:type="dxa"/>
          <w:gridSpan w:val="2"/>
        </w:tcPr>
        <w:p w14:paraId="675E3411" w14:textId="77777777" w:rsidR="00E46A12" w:rsidRPr="00816453" w:rsidRDefault="00E46A12">
          <w:pPr>
            <w:pStyle w:val="Header"/>
            <w:spacing w:line="238" w:lineRule="exact"/>
            <w:rPr>
              <w:noProof/>
            </w:rPr>
          </w:pPr>
        </w:p>
      </w:tc>
    </w:tr>
    <w:tr w:rsidR="00E46A12" w:rsidRPr="00816453" w14:paraId="15A5BB00" w14:textId="77777777" w:rsidTr="002E4A2C">
      <w:tc>
        <w:tcPr>
          <w:tcW w:w="4820" w:type="dxa"/>
          <w:vMerge/>
        </w:tcPr>
        <w:p w14:paraId="3F65909A" w14:textId="77777777" w:rsidR="00E46A12" w:rsidRPr="00816453" w:rsidRDefault="00E46A12">
          <w:pPr>
            <w:pStyle w:val="Header"/>
            <w:spacing w:line="238" w:lineRule="exact"/>
            <w:rPr>
              <w:noProof/>
            </w:rPr>
          </w:pPr>
        </w:p>
      </w:tc>
      <w:tc>
        <w:tcPr>
          <w:tcW w:w="142" w:type="dxa"/>
        </w:tcPr>
        <w:p w14:paraId="366932D9" w14:textId="77777777" w:rsidR="00E46A12" w:rsidRPr="00816453" w:rsidRDefault="00E46A12" w:rsidP="00857ADE">
          <w:pPr>
            <w:pStyle w:val="Header"/>
            <w:spacing w:line="238" w:lineRule="exact"/>
            <w:rPr>
              <w:noProof/>
            </w:rPr>
          </w:pPr>
        </w:p>
      </w:tc>
      <w:tc>
        <w:tcPr>
          <w:tcW w:w="2710" w:type="dxa"/>
        </w:tcPr>
        <w:p w14:paraId="7CD06C92" w14:textId="77777777" w:rsidR="00E46A12" w:rsidRPr="00816453" w:rsidRDefault="00E46A12">
          <w:pPr>
            <w:pStyle w:val="Header"/>
            <w:spacing w:line="238" w:lineRule="exact"/>
            <w:rPr>
              <w:noProof/>
            </w:rPr>
          </w:pPr>
        </w:p>
      </w:tc>
      <w:tc>
        <w:tcPr>
          <w:tcW w:w="2534" w:type="dxa"/>
          <w:gridSpan w:val="2"/>
        </w:tcPr>
        <w:p w14:paraId="62E210A7" w14:textId="77777777" w:rsidR="00E46A12" w:rsidRPr="00816453" w:rsidRDefault="00E46A12">
          <w:pPr>
            <w:pStyle w:val="Header"/>
            <w:spacing w:line="238" w:lineRule="exact"/>
            <w:rPr>
              <w:noProof/>
            </w:rPr>
          </w:pPr>
        </w:p>
      </w:tc>
    </w:tr>
    <w:tr w:rsidR="00E46A12" w:rsidRPr="00816453" w14:paraId="27A86C42" w14:textId="77777777" w:rsidTr="002E4A2C">
      <w:tc>
        <w:tcPr>
          <w:tcW w:w="4820" w:type="dxa"/>
        </w:tcPr>
        <w:p w14:paraId="1203AACC" w14:textId="77777777" w:rsidR="00E46A12" w:rsidRPr="00816453" w:rsidRDefault="00E46A12">
          <w:pPr>
            <w:pStyle w:val="Header"/>
            <w:spacing w:line="238" w:lineRule="exact"/>
            <w:rPr>
              <w:noProof/>
            </w:rPr>
          </w:pPr>
        </w:p>
      </w:tc>
      <w:tc>
        <w:tcPr>
          <w:tcW w:w="142" w:type="dxa"/>
        </w:tcPr>
        <w:p w14:paraId="31BC05A3" w14:textId="77777777" w:rsidR="00E46A12" w:rsidRPr="00816453" w:rsidRDefault="00E46A12">
          <w:pPr>
            <w:pStyle w:val="Header"/>
            <w:spacing w:line="238" w:lineRule="exact"/>
            <w:rPr>
              <w:noProof/>
            </w:rPr>
          </w:pPr>
        </w:p>
      </w:tc>
      <w:tc>
        <w:tcPr>
          <w:tcW w:w="2710" w:type="dxa"/>
        </w:tcPr>
        <w:p w14:paraId="15311A88" w14:textId="77777777" w:rsidR="00E46A12" w:rsidRPr="00816453" w:rsidRDefault="00E46A12">
          <w:pPr>
            <w:pStyle w:val="Header"/>
            <w:spacing w:line="238" w:lineRule="exact"/>
            <w:rPr>
              <w:noProof/>
            </w:rPr>
          </w:pPr>
        </w:p>
      </w:tc>
      <w:tc>
        <w:tcPr>
          <w:tcW w:w="2534" w:type="dxa"/>
          <w:gridSpan w:val="2"/>
        </w:tcPr>
        <w:p w14:paraId="17D37E7E" w14:textId="77777777" w:rsidR="00E46A12" w:rsidRPr="00816453" w:rsidRDefault="00E46A12">
          <w:pPr>
            <w:pStyle w:val="Header"/>
            <w:spacing w:line="238" w:lineRule="exact"/>
            <w:rPr>
              <w:noProof/>
            </w:rPr>
          </w:pPr>
        </w:p>
      </w:tc>
    </w:tr>
  </w:tbl>
  <w:p w14:paraId="034DFA92" w14:textId="77777777" w:rsidR="00E46A12" w:rsidRDefault="00E46A12" w:rsidP="00857ADE">
    <w:pPr>
      <w:rPr>
        <w:noProof/>
        <w:sz w:val="2"/>
        <w:szCs w:val="2"/>
      </w:rPr>
    </w:pPr>
  </w:p>
  <w:p w14:paraId="6192574D" w14:textId="77777777" w:rsidR="00E46A12" w:rsidRPr="00052486" w:rsidRDefault="00E46A12" w:rsidP="00052486">
    <w:pPr>
      <w:pStyle w:val="Header"/>
      <w:rPr>
        <w:noProof/>
        <w:sz w:val="2"/>
        <w:szCs w:val="2"/>
      </w:rPr>
    </w:pPr>
    <w:r w:rsidRPr="00E46A12">
      <w:rPr>
        <w:noProof/>
        <w:sz w:val="2"/>
        <w:szCs w:val="2"/>
        <w:lang w:eastAsia="en-GB"/>
      </w:rPr>
      <w:drawing>
        <wp:anchor distT="0" distB="0" distL="114300" distR="114300" simplePos="0" relativeHeight="251677696" behindDoc="1" locked="0" layoutInCell="1" allowOverlap="1" wp14:anchorId="462C21E1" wp14:editId="261C9DB7">
          <wp:simplePos x="0" y="0"/>
          <wp:positionH relativeFrom="page">
            <wp:posOffset>287655</wp:posOffset>
          </wp:positionH>
          <wp:positionV relativeFrom="page">
            <wp:posOffset>431800</wp:posOffset>
          </wp:positionV>
          <wp:extent cx="3455670" cy="431800"/>
          <wp:effectExtent l="0" t="0" r="0"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E46A12" w:rsidRPr="00816453" w14:paraId="4E439B24" w14:textId="77777777" w:rsidTr="002E4A2C">
      <w:tc>
        <w:tcPr>
          <w:tcW w:w="4820" w:type="dxa"/>
        </w:tcPr>
        <w:p w14:paraId="5A665129" w14:textId="77777777" w:rsidR="00E46A12" w:rsidRPr="00816453" w:rsidRDefault="00E46A12">
          <w:pPr>
            <w:pStyle w:val="Header"/>
            <w:spacing w:line="238" w:lineRule="exact"/>
            <w:rPr>
              <w:noProof/>
            </w:rPr>
          </w:pPr>
        </w:p>
      </w:tc>
      <w:tc>
        <w:tcPr>
          <w:tcW w:w="142" w:type="dxa"/>
        </w:tcPr>
        <w:p w14:paraId="22448210" w14:textId="77777777" w:rsidR="00E46A12" w:rsidRPr="00816453" w:rsidRDefault="00E46A12">
          <w:pPr>
            <w:pStyle w:val="Header"/>
            <w:spacing w:line="238" w:lineRule="exact"/>
            <w:rPr>
              <w:b/>
              <w:noProof/>
            </w:rPr>
          </w:pPr>
        </w:p>
      </w:tc>
      <w:bookmarkStart w:id="12" w:name="dname" w:displacedByCustomXml="next"/>
      <w:bookmarkEnd w:id="12" w:displacedByCustomXml="next"/>
      <w:sdt>
        <w:sdtPr>
          <w:rPr>
            <w:b/>
            <w:noProof/>
          </w:rPr>
          <w:tag w:val="dname"/>
          <w:id w:val="1757244531"/>
          <w:placeholder>
            <w:docPart w:val="1965982D859F4842901997821291615E"/>
          </w:placeholder>
          <w:showingPlcHdr/>
          <w:dataBinding w:xpath="/Kameleon[1]/BOFDocumentShape[1]" w:storeItemID="{435086ED-F02C-43B6-9F95-78557F82800C}"/>
          <w:text/>
        </w:sdtPr>
        <w:sdtContent>
          <w:tc>
            <w:tcPr>
              <w:tcW w:w="2710" w:type="dxa"/>
            </w:tcPr>
            <w:p w14:paraId="393E766E" w14:textId="77777777" w:rsidR="00E46A12" w:rsidRPr="00816453" w:rsidRDefault="00E46A12">
              <w:pPr>
                <w:pStyle w:val="Header"/>
                <w:spacing w:line="238" w:lineRule="exact"/>
                <w:rPr>
                  <w:b/>
                  <w:noProof/>
                </w:rPr>
              </w:pPr>
              <w:r w:rsidRPr="00356636">
                <w:rPr>
                  <w:rStyle w:val="PlaceholderText"/>
                  <w:rFonts w:eastAsiaTheme="minorHAnsi"/>
                  <w:noProof/>
                </w:rPr>
                <w:t xml:space="preserve"> </w:t>
              </w:r>
            </w:p>
          </w:tc>
        </w:sdtContent>
      </w:sdt>
      <w:bookmarkStart w:id="13" w:name="dnumber" w:displacedByCustomXml="next"/>
      <w:bookmarkEnd w:id="13" w:displacedByCustomXml="next"/>
      <w:sdt>
        <w:sdtPr>
          <w:rPr>
            <w:noProof/>
          </w:rPr>
          <w:tag w:val="dnumber"/>
          <w:id w:val="-1084682378"/>
          <w:placeholder>
            <w:docPart w:val="0D603C2D8BCB4E9A981CEC22D63C4791"/>
          </w:placeholder>
          <w:showingPlcHdr/>
          <w:text/>
        </w:sdtPr>
        <w:sdtContent>
          <w:tc>
            <w:tcPr>
              <w:tcW w:w="1457" w:type="dxa"/>
            </w:tcPr>
            <w:p w14:paraId="2C5232E7" w14:textId="77777777" w:rsidR="00E46A12" w:rsidRPr="00816453" w:rsidRDefault="00E46A12">
              <w:pPr>
                <w:pStyle w:val="Header"/>
                <w:spacing w:line="238" w:lineRule="exact"/>
                <w:rPr>
                  <w:noProof/>
                </w:rPr>
              </w:pPr>
              <w:r w:rsidRPr="00356636">
                <w:rPr>
                  <w:rStyle w:val="PlaceholderText"/>
                  <w:rFonts w:eastAsiaTheme="minorHAnsi"/>
                  <w:noProof/>
                </w:rPr>
                <w:t xml:space="preserve"> </w:t>
              </w:r>
            </w:p>
          </w:tc>
        </w:sdtContent>
      </w:sdt>
      <w:bookmarkStart w:id="14" w:name="dfieldpages"/>
      <w:bookmarkEnd w:id="14"/>
      <w:tc>
        <w:tcPr>
          <w:tcW w:w="1077" w:type="dxa"/>
        </w:tcPr>
        <w:p w14:paraId="687792B2" w14:textId="77777777" w:rsidR="00E46A12" w:rsidRPr="00816453" w:rsidRDefault="00E46A12"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E46A12" w:rsidRPr="00816453" w14:paraId="5A5C8AC6" w14:textId="77777777" w:rsidTr="002E4A2C">
      <w:tc>
        <w:tcPr>
          <w:tcW w:w="4820" w:type="dxa"/>
        </w:tcPr>
        <w:p w14:paraId="12A3A42D" w14:textId="77777777" w:rsidR="00E46A12" w:rsidRPr="00816453" w:rsidRDefault="00E46A12">
          <w:pPr>
            <w:pStyle w:val="Header"/>
            <w:spacing w:line="238" w:lineRule="exact"/>
            <w:rPr>
              <w:noProof/>
            </w:rPr>
          </w:pPr>
        </w:p>
      </w:tc>
      <w:tc>
        <w:tcPr>
          <w:tcW w:w="142" w:type="dxa"/>
        </w:tcPr>
        <w:p w14:paraId="2ADDFBA3" w14:textId="77777777" w:rsidR="00E46A12" w:rsidRPr="00816453" w:rsidRDefault="00E46A12">
          <w:pPr>
            <w:pStyle w:val="Header"/>
            <w:spacing w:line="238" w:lineRule="exact"/>
            <w:rPr>
              <w:noProof/>
            </w:rPr>
          </w:pPr>
        </w:p>
      </w:tc>
      <w:bookmarkStart w:id="15" w:name="dclass" w:displacedByCustomXml="next"/>
      <w:bookmarkEnd w:id="15" w:displacedByCustomXml="next"/>
      <w:sdt>
        <w:sdtPr>
          <w:rPr>
            <w:noProof/>
          </w:rPr>
          <w:tag w:val="dclass"/>
          <w:id w:val="-780331242"/>
          <w:placeholder>
            <w:docPart w:val="D4BFEB548EE4497DB0C2667CF6E918F6"/>
          </w:placeholder>
          <w:dataBinding w:xpath="/Kameleon[1]/BOFStatus[1]" w:storeItemID="{435086ED-F02C-43B6-9F95-78557F82800C}"/>
          <w:comboBox w:lastValue="  ">
            <w:listItem w:displayText="Draft" w:value="eb8c226b-c5bb-4ca1-823d-868db9a2d96d"/>
            <w:listItem w:displayText=" " w:value="7bd06bfd-9be2-4619-a001-663c5987b03d"/>
          </w:comboBox>
        </w:sdtPr>
        <w:sdtContent>
          <w:tc>
            <w:tcPr>
              <w:tcW w:w="2710" w:type="dxa"/>
            </w:tcPr>
            <w:p w14:paraId="210B52EA" w14:textId="77777777" w:rsidR="00E46A12" w:rsidRPr="00816453" w:rsidRDefault="00E46A12">
              <w:pPr>
                <w:pStyle w:val="Header"/>
                <w:spacing w:line="238" w:lineRule="exact"/>
                <w:rPr>
                  <w:noProof/>
                </w:rPr>
              </w:pPr>
              <w:r>
                <w:rPr>
                  <w:noProof/>
                </w:rPr>
                <w:t xml:space="preserve">  </w:t>
              </w:r>
            </w:p>
          </w:tc>
        </w:sdtContent>
      </w:sdt>
      <w:bookmarkStart w:id="16" w:name="dencl" w:displacedByCustomXml="next"/>
      <w:bookmarkEnd w:id="16" w:displacedByCustomXml="next"/>
      <w:sdt>
        <w:sdtPr>
          <w:rPr>
            <w:noProof/>
          </w:rPr>
          <w:tag w:val="dencl"/>
          <w:id w:val="-53856304"/>
          <w:placeholder>
            <w:docPart w:val="63679C15B5C94DDDA0671C903948F72A"/>
          </w:placeholder>
          <w:showingPlcHdr/>
          <w:text/>
        </w:sdtPr>
        <w:sdtContent>
          <w:tc>
            <w:tcPr>
              <w:tcW w:w="1457" w:type="dxa"/>
            </w:tcPr>
            <w:p w14:paraId="4A78A569" w14:textId="77777777" w:rsidR="00E46A12" w:rsidRPr="00816453" w:rsidRDefault="00E46A12">
              <w:pPr>
                <w:pStyle w:val="Header"/>
                <w:spacing w:line="238" w:lineRule="exact"/>
                <w:rPr>
                  <w:noProof/>
                </w:rPr>
              </w:pPr>
              <w:r w:rsidRPr="00356636">
                <w:rPr>
                  <w:rStyle w:val="PlaceholderText"/>
                  <w:rFonts w:eastAsiaTheme="minorHAnsi"/>
                  <w:noProof/>
                </w:rPr>
                <w:t xml:space="preserve"> </w:t>
              </w:r>
            </w:p>
          </w:tc>
        </w:sdtContent>
      </w:sdt>
      <w:tc>
        <w:tcPr>
          <w:tcW w:w="1077" w:type="dxa"/>
        </w:tcPr>
        <w:p w14:paraId="116E9526" w14:textId="77777777" w:rsidR="00E46A12" w:rsidRPr="00816453" w:rsidRDefault="00E46A12">
          <w:pPr>
            <w:pStyle w:val="Header"/>
            <w:spacing w:line="238" w:lineRule="exact"/>
            <w:rPr>
              <w:noProof/>
            </w:rPr>
          </w:pPr>
        </w:p>
      </w:tc>
    </w:tr>
    <w:tr w:rsidR="00E46A12" w:rsidRPr="00816453" w14:paraId="7C88D40B" w14:textId="77777777" w:rsidTr="002E4A2C">
      <w:tc>
        <w:tcPr>
          <w:tcW w:w="4820" w:type="dxa"/>
        </w:tcPr>
        <w:p w14:paraId="2B44C212" w14:textId="77777777" w:rsidR="00E46A12" w:rsidRPr="00816453" w:rsidRDefault="00E46A12">
          <w:pPr>
            <w:pStyle w:val="Header"/>
            <w:spacing w:line="238" w:lineRule="exact"/>
            <w:rPr>
              <w:noProof/>
            </w:rPr>
          </w:pPr>
        </w:p>
      </w:tc>
      <w:tc>
        <w:tcPr>
          <w:tcW w:w="142" w:type="dxa"/>
        </w:tcPr>
        <w:p w14:paraId="07D5F4D9" w14:textId="77777777" w:rsidR="00E46A12" w:rsidRPr="00816453" w:rsidRDefault="00E46A12">
          <w:pPr>
            <w:pStyle w:val="Header"/>
            <w:spacing w:line="238" w:lineRule="exact"/>
            <w:rPr>
              <w:noProof/>
            </w:rPr>
          </w:pPr>
        </w:p>
      </w:tc>
      <w:tc>
        <w:tcPr>
          <w:tcW w:w="2710" w:type="dxa"/>
        </w:tcPr>
        <w:p w14:paraId="361EE72C" w14:textId="77777777" w:rsidR="00E46A12" w:rsidRPr="00816453" w:rsidRDefault="00E46A12">
          <w:pPr>
            <w:pStyle w:val="Header"/>
            <w:spacing w:line="238" w:lineRule="exact"/>
            <w:rPr>
              <w:noProof/>
            </w:rPr>
          </w:pPr>
          <w:bookmarkStart w:id="17" w:name="ddate"/>
          <w:bookmarkEnd w:id="17"/>
        </w:p>
      </w:tc>
      <w:bookmarkStart w:id="18" w:name="djournal" w:displacedByCustomXml="next"/>
      <w:bookmarkEnd w:id="18" w:displacedByCustomXml="next"/>
      <w:sdt>
        <w:sdtPr>
          <w:rPr>
            <w:noProof/>
          </w:rPr>
          <w:tag w:val="djournal"/>
          <w:id w:val="1883740932"/>
          <w:placeholder>
            <w:docPart w:val="97774C23E92E4357B71C80566C387BF5"/>
          </w:placeholder>
          <w:showingPlcHdr/>
          <w:dataBinding w:xpath="/Kameleon[1]/BOFJournalNumber[1]" w:storeItemID="{435086ED-F02C-43B6-9F95-78557F82800C}"/>
          <w:text/>
        </w:sdtPr>
        <w:sdtContent>
          <w:tc>
            <w:tcPr>
              <w:tcW w:w="2534" w:type="dxa"/>
              <w:gridSpan w:val="2"/>
            </w:tcPr>
            <w:p w14:paraId="5A97619E" w14:textId="77777777" w:rsidR="00E46A12" w:rsidRPr="00816453" w:rsidRDefault="00E46A12">
              <w:pPr>
                <w:pStyle w:val="Header"/>
                <w:spacing w:line="238" w:lineRule="exact"/>
                <w:rPr>
                  <w:noProof/>
                </w:rPr>
              </w:pPr>
              <w:r w:rsidRPr="00356636">
                <w:rPr>
                  <w:rStyle w:val="PlaceholderText"/>
                  <w:rFonts w:eastAsiaTheme="minorHAnsi"/>
                  <w:noProof/>
                </w:rPr>
                <w:t xml:space="preserve"> </w:t>
              </w:r>
            </w:p>
          </w:tc>
        </w:sdtContent>
      </w:sdt>
    </w:tr>
    <w:tr w:rsidR="00E46A12" w:rsidRPr="00816453" w14:paraId="15E8FC40" w14:textId="77777777" w:rsidTr="002E4A2C">
      <w:tc>
        <w:tcPr>
          <w:tcW w:w="4820" w:type="dxa"/>
        </w:tcPr>
        <w:p w14:paraId="283BAE8C" w14:textId="77777777" w:rsidR="00E46A12" w:rsidRPr="00816453" w:rsidRDefault="00E46A12">
          <w:pPr>
            <w:pStyle w:val="Header"/>
            <w:spacing w:line="238" w:lineRule="exact"/>
            <w:rPr>
              <w:noProof/>
            </w:rPr>
          </w:pPr>
        </w:p>
      </w:tc>
      <w:tc>
        <w:tcPr>
          <w:tcW w:w="142" w:type="dxa"/>
        </w:tcPr>
        <w:p w14:paraId="14A3F0C7" w14:textId="77777777" w:rsidR="00E46A12" w:rsidRPr="00816453" w:rsidRDefault="00E46A12">
          <w:pPr>
            <w:pStyle w:val="Header"/>
            <w:spacing w:line="238" w:lineRule="exact"/>
            <w:rPr>
              <w:noProof/>
            </w:rPr>
          </w:pPr>
        </w:p>
      </w:tc>
      <w:tc>
        <w:tcPr>
          <w:tcW w:w="5245" w:type="dxa"/>
          <w:gridSpan w:val="3"/>
        </w:tcPr>
        <w:p w14:paraId="7058B371" w14:textId="77777777" w:rsidR="00E46A12" w:rsidRPr="00816453" w:rsidRDefault="00E46A12" w:rsidP="00857ADE">
          <w:pPr>
            <w:pStyle w:val="Header"/>
            <w:spacing w:line="238" w:lineRule="exact"/>
            <w:rPr>
              <w:noProof/>
            </w:rPr>
          </w:pPr>
          <w:bookmarkStart w:id="19" w:name="dsecuritylevelplace"/>
          <w:bookmarkEnd w:id="19"/>
        </w:p>
      </w:tc>
    </w:tr>
    <w:tr w:rsidR="00E46A12" w:rsidRPr="00816453" w14:paraId="42A64AEF" w14:textId="77777777" w:rsidTr="002E4A2C">
      <w:tc>
        <w:tcPr>
          <w:tcW w:w="4820" w:type="dxa"/>
          <w:vMerge w:val="restart"/>
        </w:tcPr>
        <w:p w14:paraId="2621E304" w14:textId="77777777" w:rsidR="00E46A12" w:rsidRPr="00816453" w:rsidRDefault="00E46A12">
          <w:pPr>
            <w:pStyle w:val="Header"/>
            <w:spacing w:line="238" w:lineRule="exact"/>
            <w:rPr>
              <w:noProof/>
            </w:rPr>
          </w:pPr>
          <w:bookmarkStart w:id="20" w:name="duser"/>
          <w:bookmarkEnd w:id="20"/>
        </w:p>
      </w:tc>
      <w:tc>
        <w:tcPr>
          <w:tcW w:w="142" w:type="dxa"/>
        </w:tcPr>
        <w:p w14:paraId="7D0EDA08" w14:textId="77777777" w:rsidR="00E46A12" w:rsidRPr="00816453" w:rsidRDefault="00E46A12">
          <w:pPr>
            <w:pStyle w:val="Header"/>
            <w:spacing w:line="238" w:lineRule="exact"/>
            <w:rPr>
              <w:noProof/>
            </w:rPr>
          </w:pPr>
        </w:p>
      </w:tc>
      <w:tc>
        <w:tcPr>
          <w:tcW w:w="2710" w:type="dxa"/>
        </w:tcPr>
        <w:p w14:paraId="3DCF4CFB" w14:textId="77777777" w:rsidR="00E46A12" w:rsidRPr="00816453" w:rsidRDefault="00E46A12">
          <w:pPr>
            <w:pStyle w:val="Header"/>
            <w:spacing w:line="238" w:lineRule="exact"/>
            <w:rPr>
              <w:noProof/>
            </w:rPr>
          </w:pPr>
          <w:bookmarkStart w:id="21" w:name="dconfidentialityplace"/>
          <w:bookmarkEnd w:id="21"/>
        </w:p>
      </w:tc>
      <w:tc>
        <w:tcPr>
          <w:tcW w:w="2534" w:type="dxa"/>
          <w:gridSpan w:val="2"/>
        </w:tcPr>
        <w:p w14:paraId="54C91E90" w14:textId="77777777" w:rsidR="00E46A12" w:rsidRPr="00816453" w:rsidRDefault="00E46A12">
          <w:pPr>
            <w:pStyle w:val="Header"/>
            <w:spacing w:line="238" w:lineRule="exact"/>
            <w:rPr>
              <w:noProof/>
            </w:rPr>
          </w:pPr>
          <w:bookmarkStart w:id="22" w:name="dsecrecyplace"/>
          <w:bookmarkEnd w:id="22"/>
        </w:p>
      </w:tc>
    </w:tr>
    <w:tr w:rsidR="00E46A12" w:rsidRPr="00816453" w14:paraId="093D97C5" w14:textId="77777777" w:rsidTr="002E4A2C">
      <w:tc>
        <w:tcPr>
          <w:tcW w:w="4820" w:type="dxa"/>
          <w:vMerge/>
        </w:tcPr>
        <w:p w14:paraId="00959DC0" w14:textId="77777777" w:rsidR="00E46A12" w:rsidRPr="00816453" w:rsidRDefault="00E46A12">
          <w:pPr>
            <w:pStyle w:val="Header"/>
            <w:spacing w:line="238" w:lineRule="exact"/>
            <w:rPr>
              <w:noProof/>
            </w:rPr>
          </w:pPr>
        </w:p>
      </w:tc>
      <w:tc>
        <w:tcPr>
          <w:tcW w:w="142" w:type="dxa"/>
        </w:tcPr>
        <w:p w14:paraId="06D189F2" w14:textId="77777777" w:rsidR="00E46A12" w:rsidRPr="00816453" w:rsidRDefault="00E46A12" w:rsidP="00857ADE">
          <w:pPr>
            <w:pStyle w:val="Header"/>
            <w:spacing w:line="238" w:lineRule="exact"/>
            <w:rPr>
              <w:noProof/>
            </w:rPr>
          </w:pPr>
        </w:p>
      </w:tc>
      <w:tc>
        <w:tcPr>
          <w:tcW w:w="2710" w:type="dxa"/>
        </w:tcPr>
        <w:p w14:paraId="2FA5CF6D" w14:textId="77777777" w:rsidR="00E46A12" w:rsidRPr="00816453" w:rsidRDefault="00E46A12">
          <w:pPr>
            <w:pStyle w:val="Header"/>
            <w:spacing w:line="238" w:lineRule="exact"/>
            <w:rPr>
              <w:noProof/>
            </w:rPr>
          </w:pPr>
        </w:p>
      </w:tc>
      <w:tc>
        <w:tcPr>
          <w:tcW w:w="2534" w:type="dxa"/>
          <w:gridSpan w:val="2"/>
        </w:tcPr>
        <w:p w14:paraId="071344A8" w14:textId="77777777" w:rsidR="00E46A12" w:rsidRPr="00816453" w:rsidRDefault="00E46A12">
          <w:pPr>
            <w:pStyle w:val="Header"/>
            <w:spacing w:line="238" w:lineRule="exact"/>
            <w:rPr>
              <w:noProof/>
            </w:rPr>
          </w:pPr>
          <w:bookmarkStart w:id="23" w:name="dsecrecyplace2"/>
          <w:bookmarkEnd w:id="23"/>
        </w:p>
      </w:tc>
    </w:tr>
    <w:tr w:rsidR="00E46A12" w:rsidRPr="00816453" w14:paraId="642A47E6" w14:textId="77777777" w:rsidTr="002E4A2C">
      <w:tc>
        <w:tcPr>
          <w:tcW w:w="4820" w:type="dxa"/>
        </w:tcPr>
        <w:p w14:paraId="1AF41B46" w14:textId="77777777" w:rsidR="00E46A12" w:rsidRPr="00816453" w:rsidRDefault="00E46A12">
          <w:pPr>
            <w:pStyle w:val="Header"/>
            <w:spacing w:line="238" w:lineRule="exact"/>
            <w:rPr>
              <w:noProof/>
            </w:rPr>
          </w:pPr>
        </w:p>
      </w:tc>
      <w:tc>
        <w:tcPr>
          <w:tcW w:w="142" w:type="dxa"/>
        </w:tcPr>
        <w:p w14:paraId="21C71F31" w14:textId="77777777" w:rsidR="00E46A12" w:rsidRPr="00816453" w:rsidRDefault="00E46A12">
          <w:pPr>
            <w:pStyle w:val="Header"/>
            <w:spacing w:line="238" w:lineRule="exact"/>
            <w:rPr>
              <w:noProof/>
            </w:rPr>
          </w:pPr>
        </w:p>
      </w:tc>
      <w:tc>
        <w:tcPr>
          <w:tcW w:w="2710" w:type="dxa"/>
        </w:tcPr>
        <w:p w14:paraId="6F0452F5" w14:textId="77777777" w:rsidR="00E46A12" w:rsidRPr="00816453" w:rsidRDefault="00E46A12">
          <w:pPr>
            <w:pStyle w:val="Header"/>
            <w:spacing w:line="238" w:lineRule="exact"/>
            <w:rPr>
              <w:noProof/>
            </w:rPr>
          </w:pPr>
        </w:p>
      </w:tc>
      <w:tc>
        <w:tcPr>
          <w:tcW w:w="2534" w:type="dxa"/>
          <w:gridSpan w:val="2"/>
        </w:tcPr>
        <w:p w14:paraId="13EF7363" w14:textId="77777777" w:rsidR="00E46A12" w:rsidRPr="00816453" w:rsidRDefault="00E46A12">
          <w:pPr>
            <w:pStyle w:val="Header"/>
            <w:spacing w:line="238" w:lineRule="exact"/>
            <w:rPr>
              <w:noProof/>
            </w:rPr>
          </w:pPr>
          <w:bookmarkStart w:id="24" w:name="dsecrecyplace3"/>
          <w:bookmarkEnd w:id="24"/>
        </w:p>
      </w:tc>
    </w:tr>
  </w:tbl>
  <w:p w14:paraId="45151F77" w14:textId="77777777" w:rsidR="00E46A12" w:rsidRDefault="00E46A12" w:rsidP="00857ADE">
    <w:pPr>
      <w:rPr>
        <w:noProof/>
        <w:sz w:val="2"/>
        <w:szCs w:val="2"/>
      </w:rPr>
    </w:pPr>
  </w:p>
  <w:p w14:paraId="5664FB0F" w14:textId="77777777" w:rsidR="00E46A12" w:rsidRPr="00052486" w:rsidRDefault="00E46A12" w:rsidP="00052486">
    <w:pPr>
      <w:pStyle w:val="Header"/>
      <w:rPr>
        <w:noProof/>
        <w:sz w:val="2"/>
        <w:szCs w:val="2"/>
      </w:rPr>
    </w:pPr>
    <w:r w:rsidRPr="00E46A12">
      <w:rPr>
        <w:noProof/>
        <w:sz w:val="2"/>
        <w:szCs w:val="2"/>
        <w:lang w:eastAsia="en-GB"/>
      </w:rPr>
      <w:drawing>
        <wp:anchor distT="0" distB="0" distL="114300" distR="114300" simplePos="0" relativeHeight="251679744" behindDoc="1" locked="0" layoutInCell="1" allowOverlap="1" wp14:anchorId="7B005EB0" wp14:editId="583D89E3">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80"/>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E46A12"/>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2F05B9"/>
    <w:rsid w:val="00346BFC"/>
    <w:rsid w:val="003870F7"/>
    <w:rsid w:val="003A2B8E"/>
    <w:rsid w:val="003D2126"/>
    <w:rsid w:val="0041155A"/>
    <w:rsid w:val="004852D5"/>
    <w:rsid w:val="00485694"/>
    <w:rsid w:val="00496139"/>
    <w:rsid w:val="004C1EA8"/>
    <w:rsid w:val="004C7288"/>
    <w:rsid w:val="005051F6"/>
    <w:rsid w:val="005340E8"/>
    <w:rsid w:val="00593188"/>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E620C"/>
    <w:rsid w:val="00946B76"/>
    <w:rsid w:val="009A28CB"/>
    <w:rsid w:val="009D242A"/>
    <w:rsid w:val="009D62AA"/>
    <w:rsid w:val="00A038AE"/>
    <w:rsid w:val="00B1338F"/>
    <w:rsid w:val="00B76E41"/>
    <w:rsid w:val="00C20D11"/>
    <w:rsid w:val="00C45BAF"/>
    <w:rsid w:val="00CC0A85"/>
    <w:rsid w:val="00CF0F74"/>
    <w:rsid w:val="00D22C65"/>
    <w:rsid w:val="00DA3EE4"/>
    <w:rsid w:val="00DD53EE"/>
    <w:rsid w:val="00DF19BE"/>
    <w:rsid w:val="00E1208D"/>
    <w:rsid w:val="00E3079B"/>
    <w:rsid w:val="00E46A12"/>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1E9C9"/>
  <w15:docId w15:val="{D9724444-88B5-43FC-B54C-304F5815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E46A12"/>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E46A12"/>
    <w:rPr>
      <w:color w:val="808080"/>
    </w:rPr>
  </w:style>
  <w:style w:type="table" w:customStyle="1" w:styleId="HeaderTable">
    <w:name w:val="HeaderTable"/>
    <w:basedOn w:val="TableNormal"/>
    <w:uiPriority w:val="99"/>
    <w:rsid w:val="00E46A12"/>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rsid w:val="00E46A12"/>
    <w:rPr>
      <w:sz w:val="20"/>
      <w:szCs w:val="20"/>
    </w:rPr>
  </w:style>
  <w:style w:type="character" w:customStyle="1" w:styleId="FootnoteTextChar">
    <w:name w:val="Footnote Text Char"/>
    <w:basedOn w:val="DefaultParagraphFont"/>
    <w:link w:val="FootnoteText"/>
    <w:uiPriority w:val="99"/>
    <w:rsid w:val="00E46A12"/>
    <w:rPr>
      <w:rFonts w:ascii="Arial" w:eastAsia="Times New Roman" w:hAnsi="Arial" w:cs="Arial"/>
      <w:sz w:val="20"/>
      <w:szCs w:val="20"/>
      <w:lang w:val="en-GB" w:eastAsia="fi-FI"/>
    </w:rPr>
  </w:style>
  <w:style w:type="character" w:styleId="FootnoteReference">
    <w:name w:val="footnote reference"/>
    <w:basedOn w:val="DefaultParagraphFont"/>
    <w:uiPriority w:val="99"/>
    <w:rsid w:val="00E46A1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10ADA4F39C34AE8AAD1A6BE57DBFEA1"/>
        <w:category>
          <w:name w:val="General"/>
          <w:gallery w:val="placeholder"/>
        </w:category>
        <w:types>
          <w:type w:val="bbPlcHdr"/>
        </w:types>
        <w:behaviors>
          <w:behavior w:val="content"/>
        </w:behaviors>
        <w:guid w:val="{D1E5ACE3-E589-4C8B-A456-9D21BD6BAEC1}"/>
      </w:docPartPr>
      <w:docPartBody>
        <w:p w:rsidR="00000000" w:rsidRDefault="00821F35">
          <w:r w:rsidRPr="00356636">
            <w:rPr>
              <w:rStyle w:val="PlaceholderText"/>
            </w:rPr>
            <w:t>Kirjoita tähän</w:t>
          </w:r>
        </w:p>
      </w:docPartBody>
    </w:docPart>
    <w:docPart>
      <w:docPartPr>
        <w:name w:val="0B7F13EDC566436CB51B579C51A4EE79"/>
        <w:category>
          <w:name w:val="General"/>
          <w:gallery w:val="placeholder"/>
        </w:category>
        <w:types>
          <w:type w:val="bbPlcHdr"/>
        </w:types>
        <w:behaviors>
          <w:behavior w:val="content"/>
        </w:behaviors>
        <w:guid w:val="{32160B51-0081-4827-92D0-2F4A7F79DBCA}"/>
      </w:docPartPr>
      <w:docPartBody>
        <w:p w:rsidR="00000000" w:rsidRDefault="00821F35" w:rsidP="00821F35">
          <w:pPr>
            <w:pStyle w:val="0B7F13EDC566436CB51B579C51A4EE79"/>
          </w:pPr>
          <w:r w:rsidRPr="00356636">
            <w:rPr>
              <w:rStyle w:val="PlaceholderText"/>
            </w:rPr>
            <w:t xml:space="preserve"> </w:t>
          </w:r>
        </w:p>
      </w:docPartBody>
    </w:docPart>
    <w:docPart>
      <w:docPartPr>
        <w:name w:val="7669A184B7534986944459E0736B6C80"/>
        <w:category>
          <w:name w:val="General"/>
          <w:gallery w:val="placeholder"/>
        </w:category>
        <w:types>
          <w:type w:val="bbPlcHdr"/>
        </w:types>
        <w:behaviors>
          <w:behavior w:val="content"/>
        </w:behaviors>
        <w:guid w:val="{FA5B07CC-97EA-439F-BB93-CF35382FB631}"/>
      </w:docPartPr>
      <w:docPartBody>
        <w:p w:rsidR="00000000" w:rsidRDefault="00821F35" w:rsidP="00821F35">
          <w:pPr>
            <w:pStyle w:val="7669A184B7534986944459E0736B6C80"/>
          </w:pPr>
          <w:r w:rsidRPr="00356636">
            <w:rPr>
              <w:rStyle w:val="PlaceholderText"/>
            </w:rPr>
            <w:t xml:space="preserve"> </w:t>
          </w:r>
        </w:p>
      </w:docPartBody>
    </w:docPart>
    <w:docPart>
      <w:docPartPr>
        <w:name w:val="534E951453124FEB8C1AE61FFF4CED8E"/>
        <w:category>
          <w:name w:val="General"/>
          <w:gallery w:val="placeholder"/>
        </w:category>
        <w:types>
          <w:type w:val="bbPlcHdr"/>
        </w:types>
        <w:behaviors>
          <w:behavior w:val="content"/>
        </w:behaviors>
        <w:guid w:val="{CA55C29A-2324-4975-9AC7-B79194064C7C}"/>
      </w:docPartPr>
      <w:docPartBody>
        <w:p w:rsidR="00000000" w:rsidRDefault="00821F35" w:rsidP="00821F35">
          <w:pPr>
            <w:pStyle w:val="534E951453124FEB8C1AE61FFF4CED8E"/>
          </w:pPr>
          <w:r w:rsidRPr="00356636">
            <w:rPr>
              <w:rStyle w:val="PlaceholderText"/>
            </w:rPr>
            <w:t>Choose an item.</w:t>
          </w:r>
        </w:p>
      </w:docPartBody>
    </w:docPart>
    <w:docPart>
      <w:docPartPr>
        <w:name w:val="3DCEF2ED2FE64ADEB6470556E0843870"/>
        <w:category>
          <w:name w:val="General"/>
          <w:gallery w:val="placeholder"/>
        </w:category>
        <w:types>
          <w:type w:val="bbPlcHdr"/>
        </w:types>
        <w:behaviors>
          <w:behavior w:val="content"/>
        </w:behaviors>
        <w:guid w:val="{E241CC55-AD56-43F5-B661-BB666688295E}"/>
      </w:docPartPr>
      <w:docPartBody>
        <w:p w:rsidR="00000000" w:rsidRDefault="00821F35" w:rsidP="00821F35">
          <w:pPr>
            <w:pStyle w:val="3DCEF2ED2FE64ADEB6470556E0843870"/>
          </w:pPr>
          <w:r w:rsidRPr="00356636">
            <w:rPr>
              <w:rStyle w:val="PlaceholderText"/>
            </w:rPr>
            <w:t xml:space="preserve"> </w:t>
          </w:r>
        </w:p>
      </w:docPartBody>
    </w:docPart>
    <w:docPart>
      <w:docPartPr>
        <w:name w:val="C064F86DFC99438383754898042B23BC"/>
        <w:category>
          <w:name w:val="General"/>
          <w:gallery w:val="placeholder"/>
        </w:category>
        <w:types>
          <w:type w:val="bbPlcHdr"/>
        </w:types>
        <w:behaviors>
          <w:behavior w:val="content"/>
        </w:behaviors>
        <w:guid w:val="{655BF6F1-9DCD-4908-AF45-F75A7EFFFFDE}"/>
      </w:docPartPr>
      <w:docPartBody>
        <w:p w:rsidR="00000000" w:rsidRDefault="00821F35" w:rsidP="00821F35">
          <w:pPr>
            <w:pStyle w:val="C064F86DFC99438383754898042B23BC"/>
          </w:pPr>
          <w:r w:rsidRPr="00356636">
            <w:rPr>
              <w:rStyle w:val="PlaceholderText"/>
            </w:rPr>
            <w:t xml:space="preserve"> </w:t>
          </w:r>
        </w:p>
      </w:docPartBody>
    </w:docPart>
    <w:docPart>
      <w:docPartPr>
        <w:name w:val="1965982D859F4842901997821291615E"/>
        <w:category>
          <w:name w:val="General"/>
          <w:gallery w:val="placeholder"/>
        </w:category>
        <w:types>
          <w:type w:val="bbPlcHdr"/>
        </w:types>
        <w:behaviors>
          <w:behavior w:val="content"/>
        </w:behaviors>
        <w:guid w:val="{16A5918F-B49A-4D9B-857D-2FB70D308F1C}"/>
      </w:docPartPr>
      <w:docPartBody>
        <w:p w:rsidR="00000000" w:rsidRDefault="00821F35" w:rsidP="00821F35">
          <w:pPr>
            <w:pStyle w:val="1965982D859F4842901997821291615E"/>
          </w:pPr>
          <w:r w:rsidRPr="00356636">
            <w:rPr>
              <w:rStyle w:val="PlaceholderText"/>
            </w:rPr>
            <w:t xml:space="preserve"> </w:t>
          </w:r>
        </w:p>
      </w:docPartBody>
    </w:docPart>
    <w:docPart>
      <w:docPartPr>
        <w:name w:val="0D603C2D8BCB4E9A981CEC22D63C4791"/>
        <w:category>
          <w:name w:val="General"/>
          <w:gallery w:val="placeholder"/>
        </w:category>
        <w:types>
          <w:type w:val="bbPlcHdr"/>
        </w:types>
        <w:behaviors>
          <w:behavior w:val="content"/>
        </w:behaviors>
        <w:guid w:val="{5A9372EE-09A6-43FD-956F-3A03C00FD495}"/>
      </w:docPartPr>
      <w:docPartBody>
        <w:p w:rsidR="00000000" w:rsidRDefault="00821F35" w:rsidP="00821F35">
          <w:pPr>
            <w:pStyle w:val="0D603C2D8BCB4E9A981CEC22D63C4791"/>
          </w:pPr>
          <w:r w:rsidRPr="00356636">
            <w:rPr>
              <w:rStyle w:val="PlaceholderText"/>
            </w:rPr>
            <w:t xml:space="preserve"> </w:t>
          </w:r>
        </w:p>
      </w:docPartBody>
    </w:docPart>
    <w:docPart>
      <w:docPartPr>
        <w:name w:val="D4BFEB548EE4497DB0C2667CF6E918F6"/>
        <w:category>
          <w:name w:val="General"/>
          <w:gallery w:val="placeholder"/>
        </w:category>
        <w:types>
          <w:type w:val="bbPlcHdr"/>
        </w:types>
        <w:behaviors>
          <w:behavior w:val="content"/>
        </w:behaviors>
        <w:guid w:val="{94AA53A5-633C-422B-BD54-8E59DA8ADF9C}"/>
      </w:docPartPr>
      <w:docPartBody>
        <w:p w:rsidR="00000000" w:rsidRDefault="00821F35" w:rsidP="00821F35">
          <w:pPr>
            <w:pStyle w:val="D4BFEB548EE4497DB0C2667CF6E918F6"/>
          </w:pPr>
          <w:r w:rsidRPr="00356636">
            <w:rPr>
              <w:rStyle w:val="PlaceholderText"/>
            </w:rPr>
            <w:t>Choose an item.</w:t>
          </w:r>
        </w:p>
      </w:docPartBody>
    </w:docPart>
    <w:docPart>
      <w:docPartPr>
        <w:name w:val="63679C15B5C94DDDA0671C903948F72A"/>
        <w:category>
          <w:name w:val="General"/>
          <w:gallery w:val="placeholder"/>
        </w:category>
        <w:types>
          <w:type w:val="bbPlcHdr"/>
        </w:types>
        <w:behaviors>
          <w:behavior w:val="content"/>
        </w:behaviors>
        <w:guid w:val="{9DC3700A-E162-4844-9056-EE5EDB7649CF}"/>
      </w:docPartPr>
      <w:docPartBody>
        <w:p w:rsidR="00000000" w:rsidRDefault="00821F35" w:rsidP="00821F35">
          <w:pPr>
            <w:pStyle w:val="63679C15B5C94DDDA0671C903948F72A"/>
          </w:pPr>
          <w:r w:rsidRPr="00356636">
            <w:rPr>
              <w:rStyle w:val="PlaceholderText"/>
            </w:rPr>
            <w:t xml:space="preserve"> </w:t>
          </w:r>
        </w:p>
      </w:docPartBody>
    </w:docPart>
    <w:docPart>
      <w:docPartPr>
        <w:name w:val="97774C23E92E4357B71C80566C387BF5"/>
        <w:category>
          <w:name w:val="General"/>
          <w:gallery w:val="placeholder"/>
        </w:category>
        <w:types>
          <w:type w:val="bbPlcHdr"/>
        </w:types>
        <w:behaviors>
          <w:behavior w:val="content"/>
        </w:behaviors>
        <w:guid w:val="{9BD5CE6A-AF33-44B9-AF5E-D669019D1B6D}"/>
      </w:docPartPr>
      <w:docPartBody>
        <w:p w:rsidR="00000000" w:rsidRDefault="00821F35" w:rsidP="00821F35">
          <w:pPr>
            <w:pStyle w:val="97774C23E92E4357B71C80566C387BF5"/>
          </w:pPr>
          <w:r w:rsidRPr="00356636">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35"/>
    <w:rsid w:val="00821F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F35"/>
    <w:rPr>
      <w:color w:val="808080"/>
    </w:rPr>
  </w:style>
  <w:style w:type="paragraph" w:customStyle="1" w:styleId="E9AE47C8726E4F93AED2D4E54DAD22D3">
    <w:name w:val="E9AE47C8726E4F93AED2D4E54DAD22D3"/>
    <w:rsid w:val="00821F35"/>
  </w:style>
  <w:style w:type="paragraph" w:customStyle="1" w:styleId="7F4937C555884B88B9272A59375C2DF3">
    <w:name w:val="7F4937C555884B88B9272A59375C2DF3"/>
    <w:rsid w:val="00821F35"/>
  </w:style>
  <w:style w:type="paragraph" w:customStyle="1" w:styleId="D9DAAD465A3C455B8F4F1955F6CE0786">
    <w:name w:val="D9DAAD465A3C455B8F4F1955F6CE0786"/>
    <w:rsid w:val="00821F35"/>
  </w:style>
  <w:style w:type="paragraph" w:customStyle="1" w:styleId="E872038172EB41228CE1A94A79717D44">
    <w:name w:val="E872038172EB41228CE1A94A79717D44"/>
    <w:rsid w:val="00821F35"/>
  </w:style>
  <w:style w:type="paragraph" w:customStyle="1" w:styleId="66B8E6F44A4C488399DBA14F30279752">
    <w:name w:val="66B8E6F44A4C488399DBA14F30279752"/>
    <w:rsid w:val="00821F35"/>
  </w:style>
  <w:style w:type="paragraph" w:customStyle="1" w:styleId="730341E042D24961BBB6688BEEA34ED1">
    <w:name w:val="730341E042D24961BBB6688BEEA34ED1"/>
    <w:rsid w:val="00821F35"/>
  </w:style>
  <w:style w:type="paragraph" w:customStyle="1" w:styleId="9274F56A8029454F906B7FEE44F006E0">
    <w:name w:val="9274F56A8029454F906B7FEE44F006E0"/>
    <w:rsid w:val="00821F35"/>
  </w:style>
  <w:style w:type="paragraph" w:customStyle="1" w:styleId="C5A46AC516FA4F89BC07A11121A94609">
    <w:name w:val="C5A46AC516FA4F89BC07A11121A94609"/>
    <w:rsid w:val="00821F35"/>
  </w:style>
  <w:style w:type="paragraph" w:customStyle="1" w:styleId="278E4565EF7C4ADFB12A3BC2F4FC2ADF">
    <w:name w:val="278E4565EF7C4ADFB12A3BC2F4FC2ADF"/>
    <w:rsid w:val="00821F35"/>
  </w:style>
  <w:style w:type="paragraph" w:customStyle="1" w:styleId="1B18781E202E48669B7D3E8A841E0278">
    <w:name w:val="1B18781E202E48669B7D3E8A841E0278"/>
    <w:rsid w:val="00821F35"/>
  </w:style>
  <w:style w:type="paragraph" w:customStyle="1" w:styleId="9A880C3D5C2D4770AA261E753A0B37A1">
    <w:name w:val="9A880C3D5C2D4770AA261E753A0B37A1"/>
    <w:rsid w:val="00821F35"/>
  </w:style>
  <w:style w:type="paragraph" w:customStyle="1" w:styleId="49D6B85DA80744C097A3C8F197FC18E3">
    <w:name w:val="49D6B85DA80744C097A3C8F197FC18E3"/>
    <w:rsid w:val="00821F35"/>
  </w:style>
  <w:style w:type="paragraph" w:customStyle="1" w:styleId="9008391A5E8245459806BBD23E7DAE0C">
    <w:name w:val="9008391A5E8245459806BBD23E7DAE0C"/>
    <w:rsid w:val="00821F35"/>
  </w:style>
  <w:style w:type="paragraph" w:customStyle="1" w:styleId="CE7713E95B254212AD03D5674F906D13">
    <w:name w:val="CE7713E95B254212AD03D5674F906D13"/>
    <w:rsid w:val="00821F35"/>
  </w:style>
  <w:style w:type="paragraph" w:customStyle="1" w:styleId="9F640149EA1048DC999B2E6AA5CE35DA">
    <w:name w:val="9F640149EA1048DC999B2E6AA5CE35DA"/>
    <w:rsid w:val="00821F35"/>
  </w:style>
  <w:style w:type="paragraph" w:customStyle="1" w:styleId="BE6B6DBA1C154BB2ADB82373E078D8EF">
    <w:name w:val="BE6B6DBA1C154BB2ADB82373E078D8EF"/>
    <w:rsid w:val="00821F35"/>
  </w:style>
  <w:style w:type="paragraph" w:customStyle="1" w:styleId="3E070FB1765E404DAD699DB3C7235F16">
    <w:name w:val="3E070FB1765E404DAD699DB3C7235F16"/>
    <w:rsid w:val="00821F35"/>
  </w:style>
  <w:style w:type="paragraph" w:customStyle="1" w:styleId="55084AC44BD841CDA7D32B6A0B421181">
    <w:name w:val="55084AC44BD841CDA7D32B6A0B421181"/>
    <w:rsid w:val="00821F35"/>
  </w:style>
  <w:style w:type="paragraph" w:customStyle="1" w:styleId="C86DDC7EF622474DA8E6253CE897245E">
    <w:name w:val="C86DDC7EF622474DA8E6253CE897245E"/>
    <w:rsid w:val="00821F35"/>
  </w:style>
  <w:style w:type="paragraph" w:customStyle="1" w:styleId="8216C4A34EA94359A35754D79725C410">
    <w:name w:val="8216C4A34EA94359A35754D79725C410"/>
    <w:rsid w:val="00821F35"/>
  </w:style>
  <w:style w:type="paragraph" w:customStyle="1" w:styleId="2FAD706C40F340C48DA20627A7040E5F">
    <w:name w:val="2FAD706C40F340C48DA20627A7040E5F"/>
    <w:rsid w:val="00821F35"/>
  </w:style>
  <w:style w:type="paragraph" w:customStyle="1" w:styleId="A0FDE1DF00754CE4A0E4EA109B4AB80E">
    <w:name w:val="A0FDE1DF00754CE4A0E4EA109B4AB80E"/>
    <w:rsid w:val="00821F35"/>
  </w:style>
  <w:style w:type="paragraph" w:customStyle="1" w:styleId="E4A456752A6F48CCB5E92A22955BAC04">
    <w:name w:val="E4A456752A6F48CCB5E92A22955BAC04"/>
    <w:rsid w:val="00821F35"/>
  </w:style>
  <w:style w:type="paragraph" w:customStyle="1" w:styleId="E4B51BFB857D4E029F86862082329280">
    <w:name w:val="E4B51BFB857D4E029F86862082329280"/>
    <w:rsid w:val="00821F35"/>
  </w:style>
  <w:style w:type="paragraph" w:customStyle="1" w:styleId="B187C92EE8F34D0394A1933591BF871D">
    <w:name w:val="B187C92EE8F34D0394A1933591BF871D"/>
    <w:rsid w:val="00821F35"/>
  </w:style>
  <w:style w:type="paragraph" w:customStyle="1" w:styleId="304B228BC8054424B4C137245826DFD1">
    <w:name w:val="304B228BC8054424B4C137245826DFD1"/>
    <w:rsid w:val="00821F35"/>
  </w:style>
  <w:style w:type="paragraph" w:customStyle="1" w:styleId="8D84096C30FA484B861423FFF7B558AD">
    <w:name w:val="8D84096C30FA484B861423FFF7B558AD"/>
    <w:rsid w:val="00821F35"/>
  </w:style>
  <w:style w:type="paragraph" w:customStyle="1" w:styleId="7DFBA6D6EC8047659F7935A115972016">
    <w:name w:val="7DFBA6D6EC8047659F7935A115972016"/>
    <w:rsid w:val="00821F35"/>
  </w:style>
  <w:style w:type="paragraph" w:customStyle="1" w:styleId="5A99BA4FF70649F5B517178D6856005C">
    <w:name w:val="5A99BA4FF70649F5B517178D6856005C"/>
    <w:rsid w:val="00821F35"/>
  </w:style>
  <w:style w:type="paragraph" w:customStyle="1" w:styleId="E74F6315186048868FE35F92EB73AE01">
    <w:name w:val="E74F6315186048868FE35F92EB73AE01"/>
    <w:rsid w:val="00821F35"/>
  </w:style>
  <w:style w:type="paragraph" w:customStyle="1" w:styleId="A940C97C38564C4588426D61311B2E9A">
    <w:name w:val="A940C97C38564C4588426D61311B2E9A"/>
    <w:rsid w:val="00821F35"/>
  </w:style>
  <w:style w:type="paragraph" w:customStyle="1" w:styleId="95B7CF77F9B448D9A53F61F8B7253F01">
    <w:name w:val="95B7CF77F9B448D9A53F61F8B7253F01"/>
    <w:rsid w:val="00821F35"/>
  </w:style>
  <w:style w:type="paragraph" w:customStyle="1" w:styleId="BB4E843E7CF040C9A3D582876C5E39BC">
    <w:name w:val="BB4E843E7CF040C9A3D582876C5E39BC"/>
    <w:rsid w:val="00821F35"/>
  </w:style>
  <w:style w:type="paragraph" w:customStyle="1" w:styleId="6A4506D06478474B8ECC95F0C5B6DD0A">
    <w:name w:val="6A4506D06478474B8ECC95F0C5B6DD0A"/>
    <w:rsid w:val="00821F35"/>
  </w:style>
  <w:style w:type="paragraph" w:customStyle="1" w:styleId="DBAAAB2E42164F72A51033C1EBA298C0">
    <w:name w:val="DBAAAB2E42164F72A51033C1EBA298C0"/>
    <w:rsid w:val="00821F35"/>
  </w:style>
  <w:style w:type="paragraph" w:customStyle="1" w:styleId="7F59899EF1684A4EABC3F8A67FC4CFBF">
    <w:name w:val="7F59899EF1684A4EABC3F8A67FC4CFBF"/>
    <w:rsid w:val="00821F35"/>
  </w:style>
  <w:style w:type="paragraph" w:customStyle="1" w:styleId="083B61B88BB542B59C69699D85D7FEFA">
    <w:name w:val="083B61B88BB542B59C69699D85D7FEFA"/>
    <w:rsid w:val="00821F35"/>
  </w:style>
  <w:style w:type="paragraph" w:customStyle="1" w:styleId="207CE2AF5FE54C519571543DE32C323D">
    <w:name w:val="207CE2AF5FE54C519571543DE32C323D"/>
    <w:rsid w:val="00821F35"/>
  </w:style>
  <w:style w:type="paragraph" w:customStyle="1" w:styleId="02BB4EF347E94F34B256CB6FBF0C282A">
    <w:name w:val="02BB4EF347E94F34B256CB6FBF0C282A"/>
    <w:rsid w:val="00821F35"/>
  </w:style>
  <w:style w:type="paragraph" w:customStyle="1" w:styleId="E9D7999D710E4A8498B275B406EC0498">
    <w:name w:val="E9D7999D710E4A8498B275B406EC0498"/>
    <w:rsid w:val="00821F35"/>
  </w:style>
  <w:style w:type="paragraph" w:customStyle="1" w:styleId="AF0F1A66ED2547AD8050F874EC6291BF">
    <w:name w:val="AF0F1A66ED2547AD8050F874EC6291BF"/>
    <w:rsid w:val="00821F35"/>
  </w:style>
  <w:style w:type="paragraph" w:customStyle="1" w:styleId="2DD607381AF54DD2B88C16E654845D6A">
    <w:name w:val="2DD607381AF54DD2B88C16E654845D6A"/>
    <w:rsid w:val="00821F35"/>
  </w:style>
  <w:style w:type="paragraph" w:customStyle="1" w:styleId="1AA45E6B84074B86ABF793F84346822B">
    <w:name w:val="1AA45E6B84074B86ABF793F84346822B"/>
    <w:rsid w:val="00821F35"/>
  </w:style>
  <w:style w:type="paragraph" w:customStyle="1" w:styleId="2F914922F0A145EEB52B2E003F3A2292">
    <w:name w:val="2F914922F0A145EEB52B2E003F3A2292"/>
    <w:rsid w:val="00821F35"/>
  </w:style>
  <w:style w:type="paragraph" w:customStyle="1" w:styleId="37331E39CA634EE9B9055FFC8C0ADFE6">
    <w:name w:val="37331E39CA634EE9B9055FFC8C0ADFE6"/>
    <w:rsid w:val="00821F35"/>
  </w:style>
  <w:style w:type="paragraph" w:customStyle="1" w:styleId="41FA5ADC3575408FB26B50717585E967">
    <w:name w:val="41FA5ADC3575408FB26B50717585E967"/>
    <w:rsid w:val="00821F35"/>
  </w:style>
  <w:style w:type="paragraph" w:customStyle="1" w:styleId="E11ED5659A664E6592970BF997B1E0F9">
    <w:name w:val="E11ED5659A664E6592970BF997B1E0F9"/>
    <w:rsid w:val="00821F35"/>
  </w:style>
  <w:style w:type="paragraph" w:customStyle="1" w:styleId="1087976ECC1B43EBA052EE0C4B7DD623">
    <w:name w:val="1087976ECC1B43EBA052EE0C4B7DD623"/>
    <w:rsid w:val="00821F35"/>
  </w:style>
  <w:style w:type="paragraph" w:customStyle="1" w:styleId="0B7F13EDC566436CB51B579C51A4EE79">
    <w:name w:val="0B7F13EDC566436CB51B579C51A4EE79"/>
    <w:rsid w:val="00821F35"/>
  </w:style>
  <w:style w:type="paragraph" w:customStyle="1" w:styleId="7669A184B7534986944459E0736B6C80">
    <w:name w:val="7669A184B7534986944459E0736B6C80"/>
    <w:rsid w:val="00821F35"/>
  </w:style>
  <w:style w:type="paragraph" w:customStyle="1" w:styleId="534E951453124FEB8C1AE61FFF4CED8E">
    <w:name w:val="534E951453124FEB8C1AE61FFF4CED8E"/>
    <w:rsid w:val="00821F35"/>
  </w:style>
  <w:style w:type="paragraph" w:customStyle="1" w:styleId="3DCEF2ED2FE64ADEB6470556E0843870">
    <w:name w:val="3DCEF2ED2FE64ADEB6470556E0843870"/>
    <w:rsid w:val="00821F35"/>
  </w:style>
  <w:style w:type="paragraph" w:customStyle="1" w:styleId="C064F86DFC99438383754898042B23BC">
    <w:name w:val="C064F86DFC99438383754898042B23BC"/>
    <w:rsid w:val="00821F35"/>
  </w:style>
  <w:style w:type="paragraph" w:customStyle="1" w:styleId="1965982D859F4842901997821291615E">
    <w:name w:val="1965982D859F4842901997821291615E"/>
    <w:rsid w:val="00821F35"/>
  </w:style>
  <w:style w:type="paragraph" w:customStyle="1" w:styleId="0D603C2D8BCB4E9A981CEC22D63C4791">
    <w:name w:val="0D603C2D8BCB4E9A981CEC22D63C4791"/>
    <w:rsid w:val="00821F35"/>
  </w:style>
  <w:style w:type="paragraph" w:customStyle="1" w:styleId="D4BFEB548EE4497DB0C2667CF6E918F6">
    <w:name w:val="D4BFEB548EE4497DB0C2667CF6E918F6"/>
    <w:rsid w:val="00821F35"/>
  </w:style>
  <w:style w:type="paragraph" w:customStyle="1" w:styleId="63679C15B5C94DDDA0671C903948F72A">
    <w:name w:val="63679C15B5C94DDDA0671C903948F72A"/>
    <w:rsid w:val="00821F35"/>
  </w:style>
  <w:style w:type="paragraph" w:customStyle="1" w:styleId="97774C23E92E4357B71C80566C387BF5">
    <w:name w:val="97774C23E92E4357B71C80566C387BF5"/>
    <w:rsid w:val="00821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2022-05-24</BOFDate>
  <BOFStatus>  </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Fiva2>  </BOFSecurityReasonFiva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Props1.xml><?xml version="1.0" encoding="utf-8"?>
<ds:datastoreItem xmlns:ds="http://schemas.openxmlformats.org/officeDocument/2006/customXml" ds:itemID="{435086ED-F02C-43B6-9F95-78557F82800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819</Words>
  <Characters>5655</Characters>
  <Application>Microsoft Office Word</Application>
  <DocSecurity>0</DocSecurity>
  <Lines>706</Lines>
  <Paragraphs>323</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Owner control</dc:title>
  <dc:subject/>
  <dc:creator>Elina Pullinen</dc:creator>
  <cp:keywords/>
  <dc:description/>
  <cp:lastModifiedBy>Pullinen, Elina</cp:lastModifiedBy>
  <cp:revision>2</cp:revision>
  <dcterms:created xsi:type="dcterms:W3CDTF">2022-05-24T10:29:00Z</dcterms:created>
  <dcterms:modified xsi:type="dcterms:W3CDTF">2022-05-24T10:33:00Z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2022-05-24</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a4415a7a0fef4c36bb7c664d9877e65b">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